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9BD01" w14:textId="77777777" w:rsidR="003B74DF" w:rsidRPr="003A2861" w:rsidRDefault="003B74DF" w:rsidP="000C4FCC">
      <w:pPr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A286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Московский городской суд </w:t>
      </w:r>
    </w:p>
    <w:p w14:paraId="12048AA2" w14:textId="77777777" w:rsidR="003B74DF" w:rsidRPr="003A2861" w:rsidRDefault="003B74DF" w:rsidP="000C4FCC">
      <w:pPr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A2861">
        <w:rPr>
          <w:rFonts w:ascii="Times New Roman" w:eastAsiaTheme="minorHAnsi" w:hAnsi="Times New Roman" w:cs="Times New Roman"/>
          <w:sz w:val="26"/>
          <w:szCs w:val="26"/>
          <w:lang w:eastAsia="en-US"/>
        </w:rPr>
        <w:t>(</w:t>
      </w:r>
      <w:r w:rsidRPr="003A28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107996, г. Москва, Богородский вал, д.8)</w:t>
      </w:r>
    </w:p>
    <w:p w14:paraId="53473654" w14:textId="77777777" w:rsidR="003B74DF" w:rsidRPr="003A2861" w:rsidRDefault="003B74DF" w:rsidP="000C4FCC">
      <w:pPr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A286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через Тверской районный суд г. Москвы </w:t>
      </w:r>
    </w:p>
    <w:p w14:paraId="6DFC074F" w14:textId="77777777" w:rsidR="003B74DF" w:rsidRPr="003A2861" w:rsidRDefault="003B74DF" w:rsidP="000C4FCC">
      <w:pPr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A28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127051, г. Москва, Цветной бульвар, д. 25 А</w:t>
      </w:r>
    </w:p>
    <w:p w14:paraId="78B156E2" w14:textId="77777777" w:rsidR="003B74DF" w:rsidRPr="003A2861" w:rsidRDefault="003B74DF" w:rsidP="000C4FCC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465F1F9A" w14:textId="77777777" w:rsidR="003B74DF" w:rsidRPr="003A2861" w:rsidRDefault="003B74DF" w:rsidP="000C4FCC">
      <w:pPr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A286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Истец:</w:t>
      </w:r>
      <w:r w:rsidRPr="003A286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3A2861">
        <w:rPr>
          <w:rFonts w:ascii="Times New Roman" w:eastAsiaTheme="minorHAnsi" w:hAnsi="Times New Roman" w:cs="Times New Roman"/>
          <w:sz w:val="26"/>
          <w:szCs w:val="26"/>
          <w:lang w:eastAsia="en-US"/>
        </w:rPr>
        <w:t>Супянова</w:t>
      </w:r>
      <w:proofErr w:type="spellEnd"/>
      <w:r w:rsidRPr="003A286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3A2861">
        <w:rPr>
          <w:rFonts w:ascii="Times New Roman" w:eastAsiaTheme="minorHAnsi" w:hAnsi="Times New Roman" w:cs="Times New Roman"/>
          <w:sz w:val="26"/>
          <w:szCs w:val="26"/>
          <w:lang w:eastAsia="en-US"/>
        </w:rPr>
        <w:t>Аминат</w:t>
      </w:r>
      <w:proofErr w:type="spellEnd"/>
      <w:r w:rsidRPr="003A286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Магомедовна </w:t>
      </w:r>
    </w:p>
    <w:p w14:paraId="4A4C2864" w14:textId="77777777" w:rsidR="003B74DF" w:rsidRPr="003A2861" w:rsidRDefault="003B74DF" w:rsidP="000C4FCC">
      <w:pPr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A286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Зарегистрирована по адресу: село </w:t>
      </w:r>
      <w:proofErr w:type="spellStart"/>
      <w:r w:rsidRPr="003A2861">
        <w:rPr>
          <w:rFonts w:ascii="Times New Roman" w:eastAsiaTheme="minorHAnsi" w:hAnsi="Times New Roman" w:cs="Times New Roman"/>
          <w:sz w:val="26"/>
          <w:szCs w:val="26"/>
          <w:lang w:eastAsia="en-US"/>
        </w:rPr>
        <w:t>Гимры</w:t>
      </w:r>
      <w:proofErr w:type="spellEnd"/>
      <w:r w:rsidRPr="003A286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ул. Магомеда </w:t>
      </w:r>
      <w:proofErr w:type="spellStart"/>
      <w:r w:rsidRPr="003A2861">
        <w:rPr>
          <w:rFonts w:ascii="Times New Roman" w:eastAsiaTheme="minorHAnsi" w:hAnsi="Times New Roman" w:cs="Times New Roman"/>
          <w:sz w:val="26"/>
          <w:szCs w:val="26"/>
          <w:lang w:eastAsia="en-US"/>
        </w:rPr>
        <w:t>Айгунова</w:t>
      </w:r>
      <w:proofErr w:type="spellEnd"/>
      <w:r w:rsidRPr="003A286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</w:p>
    <w:p w14:paraId="66B66F2D" w14:textId="77777777" w:rsidR="003B74DF" w:rsidRPr="003A2861" w:rsidRDefault="003B74DF" w:rsidP="000C4FCC">
      <w:pPr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A286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дом 12, корпус </w:t>
      </w:r>
      <w:proofErr w:type="gramStart"/>
      <w:r w:rsidRPr="003A2861">
        <w:rPr>
          <w:rFonts w:ascii="Times New Roman" w:eastAsiaTheme="minorHAnsi" w:hAnsi="Times New Roman" w:cs="Times New Roman"/>
          <w:sz w:val="26"/>
          <w:szCs w:val="26"/>
          <w:lang w:eastAsia="en-US"/>
        </w:rPr>
        <w:t>А,  кв.</w:t>
      </w:r>
      <w:proofErr w:type="gramEnd"/>
      <w:r w:rsidRPr="003A286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11</w:t>
      </w:r>
    </w:p>
    <w:p w14:paraId="7FD3EBEF" w14:textId="77777777" w:rsidR="003B74DF" w:rsidRPr="003A2861" w:rsidRDefault="003B74DF" w:rsidP="000C4FCC">
      <w:pPr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A286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3A2861">
        <w:rPr>
          <w:rFonts w:ascii="Times New Roman" w:eastAsiaTheme="minorHAnsi" w:hAnsi="Times New Roman" w:cs="Times New Roman"/>
          <w:sz w:val="26"/>
          <w:szCs w:val="26"/>
          <w:lang w:eastAsia="en-US"/>
        </w:rPr>
        <w:t>Унцукульского</w:t>
      </w:r>
      <w:proofErr w:type="spellEnd"/>
      <w:r w:rsidRPr="003A286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района Республики Дагестан </w:t>
      </w:r>
    </w:p>
    <w:p w14:paraId="000F20D2" w14:textId="77777777" w:rsidR="003B74DF" w:rsidRPr="003A2861" w:rsidRDefault="003B74DF" w:rsidP="000C4FCC">
      <w:pPr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A286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Представитель: Агальцова Марина Владимировна </w:t>
      </w:r>
    </w:p>
    <w:p w14:paraId="5F6AC877" w14:textId="77777777" w:rsidR="003B74DF" w:rsidRPr="003A2861" w:rsidRDefault="003B74DF" w:rsidP="000C4FCC">
      <w:pPr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A286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Адрес для корреспонденции: </w:t>
      </w:r>
    </w:p>
    <w:p w14:paraId="1E997592" w14:textId="77777777" w:rsidR="003B74DF" w:rsidRPr="003A2861" w:rsidRDefault="003B74DF" w:rsidP="000C4FC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A2861">
        <w:rPr>
          <w:rFonts w:ascii="Times New Roman" w:hAnsi="Times New Roman" w:cs="Times New Roman"/>
          <w:sz w:val="26"/>
          <w:szCs w:val="26"/>
        </w:rPr>
        <w:t>Межрегиональная общественная организация</w:t>
      </w:r>
    </w:p>
    <w:p w14:paraId="00401837" w14:textId="77777777" w:rsidR="003B74DF" w:rsidRPr="003A2861" w:rsidRDefault="003B74DF" w:rsidP="000C4FC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A2861">
        <w:rPr>
          <w:rFonts w:ascii="Times New Roman" w:hAnsi="Times New Roman" w:cs="Times New Roman"/>
          <w:sz w:val="26"/>
          <w:szCs w:val="26"/>
        </w:rPr>
        <w:t>"Правозащитный центр "Мемориал"</w:t>
      </w:r>
    </w:p>
    <w:p w14:paraId="35EDB5F8" w14:textId="77777777" w:rsidR="003B74DF" w:rsidRPr="003A2861" w:rsidRDefault="003B74DF" w:rsidP="000C4FC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A2861">
        <w:rPr>
          <w:rFonts w:ascii="Times New Roman" w:hAnsi="Times New Roman" w:cs="Times New Roman"/>
          <w:sz w:val="26"/>
          <w:szCs w:val="26"/>
        </w:rPr>
        <w:t>Телефон: 89060883069</w:t>
      </w:r>
    </w:p>
    <w:p w14:paraId="7B6AC994" w14:textId="77777777" w:rsidR="003B74DF" w:rsidRPr="003A2861" w:rsidRDefault="003B74DF" w:rsidP="000C4FCC">
      <w:pPr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A2861">
        <w:rPr>
          <w:rFonts w:ascii="Times New Roman" w:hAnsi="Times New Roman" w:cs="Times New Roman"/>
          <w:sz w:val="26"/>
          <w:szCs w:val="26"/>
        </w:rPr>
        <w:t>Адрес: 127051, г. Москва, Малый каретный переулок, 12</w:t>
      </w:r>
    </w:p>
    <w:p w14:paraId="4AC41CDD" w14:textId="77777777" w:rsidR="003B74DF" w:rsidRPr="003A2861" w:rsidRDefault="003B74DF" w:rsidP="000C4FC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0942BEA" w14:textId="77777777" w:rsidR="003B74DF" w:rsidRPr="003A2861" w:rsidRDefault="003B74DF" w:rsidP="000C4FC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A2861">
        <w:rPr>
          <w:rFonts w:ascii="Times New Roman" w:hAnsi="Times New Roman" w:cs="Times New Roman"/>
          <w:b/>
          <w:sz w:val="26"/>
          <w:szCs w:val="26"/>
        </w:rPr>
        <w:t>Ответчик:</w:t>
      </w:r>
      <w:r w:rsidRPr="003A2861">
        <w:rPr>
          <w:rFonts w:ascii="Times New Roman" w:hAnsi="Times New Roman" w:cs="Times New Roman"/>
          <w:sz w:val="26"/>
          <w:szCs w:val="26"/>
        </w:rPr>
        <w:t xml:space="preserve"> </w:t>
      </w:r>
      <w:r w:rsidRPr="003A286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Министерство финансов РФ в лице </w:t>
      </w:r>
      <w:r w:rsidRPr="003A28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A2861">
        <w:rPr>
          <w:rFonts w:ascii="Times New Roman" w:hAnsi="Times New Roman" w:cs="Times New Roman"/>
          <w:sz w:val="26"/>
          <w:szCs w:val="26"/>
        </w:rPr>
        <w:t xml:space="preserve">Федерального казначейства </w:t>
      </w:r>
    </w:p>
    <w:p w14:paraId="2F65A3D9" w14:textId="77777777" w:rsidR="003B74DF" w:rsidRPr="003A2861" w:rsidRDefault="003B74DF" w:rsidP="000C4FC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2861">
        <w:rPr>
          <w:rFonts w:ascii="Times New Roman" w:eastAsia="Times New Roman" w:hAnsi="Times New Roman" w:cs="Times New Roman"/>
          <w:color w:val="000000"/>
          <w:sz w:val="26"/>
          <w:szCs w:val="26"/>
        </w:rPr>
        <w:t>109097, г. Москва, ул. Ильинка, д.9</w:t>
      </w:r>
    </w:p>
    <w:p w14:paraId="694B8EA0" w14:textId="77777777" w:rsidR="003B74DF" w:rsidRPr="003A2861" w:rsidRDefault="003B74DF" w:rsidP="000C4FC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2AB8551" w14:textId="77777777" w:rsidR="003B74DF" w:rsidRPr="003A2861" w:rsidRDefault="003B74DF" w:rsidP="000C4FC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2861">
        <w:rPr>
          <w:rFonts w:ascii="Times New Roman" w:eastAsia="Times New Roman" w:hAnsi="Times New Roman" w:cs="Times New Roman"/>
          <w:color w:val="000000"/>
          <w:sz w:val="26"/>
          <w:szCs w:val="26"/>
        </w:rPr>
        <w:t>Дело № 2-4842/2017</w:t>
      </w:r>
    </w:p>
    <w:p w14:paraId="59262B32" w14:textId="77777777" w:rsidR="003B74DF" w:rsidRPr="003A2861" w:rsidRDefault="00F53E1E" w:rsidP="000C4FCC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Полная апелляционная жалоба</w:t>
      </w:r>
    </w:p>
    <w:p w14:paraId="285414E7" w14:textId="77777777" w:rsidR="003B74DF" w:rsidRPr="003A2861" w:rsidRDefault="003B74DF" w:rsidP="000C4FCC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A286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 решение Тверского районного суда города Москвы от 4 сентября 2017</w:t>
      </w:r>
    </w:p>
    <w:p w14:paraId="3CB29F6F" w14:textId="77777777" w:rsidR="003B74DF" w:rsidRPr="00792288" w:rsidRDefault="003B74DF" w:rsidP="000C4FCC">
      <w:pPr>
        <w:autoSpaceDE w:val="0"/>
        <w:autoSpaceDN w:val="0"/>
        <w:adjustRightInd w:val="0"/>
        <w:spacing w:before="100" w:beforeAutospacing="1" w:after="12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2B9B4409" w14:textId="77777777" w:rsidR="00B840D7" w:rsidRPr="003A2861" w:rsidRDefault="003B74DF" w:rsidP="000C4FCC">
      <w:pPr>
        <w:autoSpaceDE w:val="0"/>
        <w:autoSpaceDN w:val="0"/>
        <w:adjustRightInd w:val="0"/>
        <w:spacing w:before="100" w:beforeAutospacing="1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861">
        <w:rPr>
          <w:rFonts w:ascii="Times New Roman" w:hAnsi="Times New Roman" w:cs="Times New Roman"/>
          <w:sz w:val="26"/>
          <w:szCs w:val="26"/>
          <w:lang w:eastAsia="en-US"/>
        </w:rPr>
        <w:t xml:space="preserve">В решении от 4 сентября 2017года по иску </w:t>
      </w:r>
      <w:proofErr w:type="spellStart"/>
      <w:r w:rsidRPr="003A2861">
        <w:rPr>
          <w:rFonts w:ascii="Times New Roman" w:hAnsi="Times New Roman" w:cs="Times New Roman"/>
          <w:sz w:val="26"/>
          <w:szCs w:val="26"/>
          <w:lang w:eastAsia="en-US"/>
        </w:rPr>
        <w:t>Супяновой</w:t>
      </w:r>
      <w:proofErr w:type="spellEnd"/>
      <w:r w:rsidRPr="003A2861">
        <w:rPr>
          <w:rFonts w:ascii="Times New Roman" w:hAnsi="Times New Roman" w:cs="Times New Roman"/>
          <w:sz w:val="26"/>
          <w:szCs w:val="26"/>
          <w:lang w:eastAsia="en-US"/>
        </w:rPr>
        <w:t xml:space="preserve"> А.М. Тверской суд отказал во взыскании ущерба, который был причинен в результате контртеррористической операции, а также процентов за пользование чужими денежными средствами. Суд указал, что «</w:t>
      </w:r>
      <w:r w:rsidR="00F646CA" w:rsidRPr="003A2861">
        <w:rPr>
          <w:rFonts w:ascii="Times New Roman" w:hAnsi="Times New Roman" w:cs="Times New Roman"/>
          <w:sz w:val="26"/>
          <w:szCs w:val="26"/>
          <w:lang w:eastAsia="en-US"/>
        </w:rPr>
        <w:t>[</w:t>
      </w:r>
      <w:r w:rsidR="00B840D7" w:rsidRPr="003A2861">
        <w:rPr>
          <w:rFonts w:ascii="Times New Roman" w:hAnsi="Times New Roman" w:cs="Times New Roman"/>
          <w:bCs/>
          <w:color w:val="000000"/>
          <w:sz w:val="26"/>
          <w:szCs w:val="26"/>
        </w:rPr>
        <w:t>Б</w:t>
      </w:r>
      <w:r w:rsidR="00F646CA" w:rsidRPr="003A2861">
        <w:rPr>
          <w:rFonts w:ascii="Times New Roman" w:hAnsi="Times New Roman" w:cs="Times New Roman"/>
          <w:bCs/>
          <w:color w:val="000000"/>
          <w:sz w:val="26"/>
          <w:szCs w:val="26"/>
        </w:rPr>
        <w:t>]</w:t>
      </w:r>
      <w:proofErr w:type="spellStart"/>
      <w:r w:rsidR="00B840D7" w:rsidRPr="003A2861">
        <w:rPr>
          <w:rFonts w:ascii="Times New Roman" w:hAnsi="Times New Roman" w:cs="Times New Roman"/>
          <w:bCs/>
          <w:color w:val="000000"/>
          <w:sz w:val="26"/>
          <w:szCs w:val="26"/>
        </w:rPr>
        <w:t>ез</w:t>
      </w:r>
      <w:proofErr w:type="spellEnd"/>
      <w:r w:rsidR="00B840D7" w:rsidRPr="003A28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соблюдения установленного законодательством порядка </w:t>
      </w:r>
      <w:r w:rsidR="00B840D7" w:rsidRPr="003A2861">
        <w:rPr>
          <w:rFonts w:ascii="Times New Roman" w:eastAsia="Calibri" w:hAnsi="Times New Roman" w:cs="Times New Roman"/>
          <w:sz w:val="26"/>
          <w:szCs w:val="26"/>
        </w:rPr>
        <w:t xml:space="preserve">возмещения вреда, причиненного при пресечении террористического акта правомерными действиями, </w:t>
      </w:r>
      <w:r w:rsidR="00B840D7" w:rsidRPr="003A28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оснований для возложения на Министерство финансов РФ обязательств по выплате </w:t>
      </w:r>
      <w:proofErr w:type="spellStart"/>
      <w:r w:rsidR="00B840D7" w:rsidRPr="003A2861">
        <w:rPr>
          <w:rFonts w:ascii="Times New Roman" w:hAnsi="Times New Roman" w:cs="Times New Roman"/>
          <w:bCs/>
          <w:color w:val="000000"/>
          <w:sz w:val="26"/>
          <w:szCs w:val="26"/>
        </w:rPr>
        <w:t>Супяновой</w:t>
      </w:r>
      <w:proofErr w:type="spellEnd"/>
      <w:r w:rsidR="00B840D7" w:rsidRPr="003A28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А.М. заявленных сумм возмещения не имеется. </w:t>
      </w:r>
      <w:r w:rsidR="00B840D7" w:rsidRPr="003A2861">
        <w:rPr>
          <w:rFonts w:ascii="Times New Roman" w:hAnsi="Times New Roman" w:cs="Times New Roman"/>
          <w:sz w:val="26"/>
          <w:szCs w:val="26"/>
        </w:rPr>
        <w:t>Истец не лишена возможности оспорить решение, а также действие (бездействие) соответствующего органа власти по организационному обеспечению осуществления указанных выплат</w:t>
      </w:r>
      <w:r w:rsidRPr="003A2861">
        <w:rPr>
          <w:rFonts w:ascii="Times New Roman" w:hAnsi="Times New Roman" w:cs="Times New Roman"/>
          <w:sz w:val="26"/>
          <w:szCs w:val="26"/>
        </w:rPr>
        <w:t>»</w:t>
      </w:r>
      <w:r w:rsidR="00B840D7" w:rsidRPr="003A2861">
        <w:rPr>
          <w:rFonts w:ascii="Times New Roman" w:hAnsi="Times New Roman" w:cs="Times New Roman"/>
          <w:sz w:val="26"/>
          <w:szCs w:val="26"/>
        </w:rPr>
        <w:t>.</w:t>
      </w:r>
    </w:p>
    <w:p w14:paraId="7E8DD785" w14:textId="77777777" w:rsidR="003B74DF" w:rsidRPr="003A2861" w:rsidRDefault="003B74DF" w:rsidP="000C4FCC">
      <w:pPr>
        <w:autoSpaceDE w:val="0"/>
        <w:autoSpaceDN w:val="0"/>
        <w:adjustRightInd w:val="0"/>
        <w:spacing w:before="100" w:beforeAutospacing="1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861">
        <w:rPr>
          <w:rFonts w:ascii="Times New Roman" w:hAnsi="Times New Roman" w:cs="Times New Roman"/>
          <w:sz w:val="26"/>
          <w:szCs w:val="26"/>
        </w:rPr>
        <w:t xml:space="preserve">Другими словами суд посчитал, что единственный способ, который есть в распоряжении Истца, чтобы заставить государственные органы выплатить компенсацию – это обжаловать </w:t>
      </w:r>
      <w:r w:rsidR="003E5D79">
        <w:rPr>
          <w:rFonts w:ascii="Times New Roman" w:hAnsi="Times New Roman" w:cs="Times New Roman"/>
          <w:sz w:val="26"/>
          <w:szCs w:val="26"/>
        </w:rPr>
        <w:t xml:space="preserve">их бездействие. </w:t>
      </w:r>
    </w:p>
    <w:p w14:paraId="229209BF" w14:textId="77777777" w:rsidR="003B74DF" w:rsidRPr="003A2861" w:rsidRDefault="003E5D79" w:rsidP="000C4FCC">
      <w:pPr>
        <w:shd w:val="clear" w:color="auto" w:fill="FFFFFF"/>
        <w:spacing w:before="100" w:beforeAutospacing="1" w:after="120" w:line="240" w:lineRule="auto"/>
        <w:jc w:val="both"/>
        <w:outlineLvl w:val="0"/>
        <w:rPr>
          <w:rStyle w:val="blk1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общему правилу о</w:t>
      </w:r>
      <w:r w:rsidR="003B74DF" w:rsidRPr="003A2861">
        <w:rPr>
          <w:rFonts w:ascii="Times New Roman" w:hAnsi="Times New Roman" w:cs="Times New Roman"/>
          <w:sz w:val="26"/>
          <w:szCs w:val="26"/>
        </w:rPr>
        <w:t xml:space="preserve">бжаловать бездействие государственного органа не возможно в рамках ГПК, а возможно в рамках КАС. </w:t>
      </w:r>
      <w:r w:rsidR="00DE4D94" w:rsidRPr="003A2861">
        <w:rPr>
          <w:rFonts w:ascii="Times New Roman" w:hAnsi="Times New Roman" w:cs="Times New Roman"/>
          <w:sz w:val="26"/>
          <w:szCs w:val="26"/>
        </w:rPr>
        <w:t xml:space="preserve">В </w:t>
      </w:r>
      <w:r w:rsidR="003B74DF" w:rsidRPr="003A2861">
        <w:rPr>
          <w:rFonts w:ascii="Times New Roman" w:hAnsi="Times New Roman" w:cs="Times New Roman"/>
          <w:sz w:val="26"/>
          <w:szCs w:val="26"/>
        </w:rPr>
        <w:t xml:space="preserve">силу </w:t>
      </w:r>
      <w:r w:rsidR="0042567D" w:rsidRPr="003A2861">
        <w:rPr>
          <w:rFonts w:ascii="Times New Roman" w:hAnsi="Times New Roman" w:cs="Times New Roman"/>
          <w:sz w:val="26"/>
          <w:szCs w:val="26"/>
        </w:rPr>
        <w:t xml:space="preserve">п. 1 </w:t>
      </w:r>
      <w:r w:rsidR="003B74DF" w:rsidRPr="003A2861">
        <w:rPr>
          <w:rFonts w:ascii="Times New Roman" w:hAnsi="Times New Roman" w:cs="Times New Roman"/>
          <w:sz w:val="26"/>
          <w:szCs w:val="26"/>
        </w:rPr>
        <w:t>ст. 1 КАС</w:t>
      </w:r>
      <w:r w:rsidR="0042567D" w:rsidRPr="003A2861">
        <w:rPr>
          <w:rFonts w:ascii="Times New Roman" w:hAnsi="Times New Roman" w:cs="Times New Roman"/>
          <w:sz w:val="26"/>
          <w:szCs w:val="26"/>
        </w:rPr>
        <w:t xml:space="preserve"> этот кодекс </w:t>
      </w:r>
      <w:r w:rsidR="003B74DF"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>регулирует порядок осуществления административного судопроизводства при рассмотрении административных дел</w:t>
      </w:r>
      <w:r w:rsidR="0042567D"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>…</w:t>
      </w:r>
      <w:r w:rsidR="003B74DF"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>, возникающих из административных и иных публичных правоотношений и связанных с осуществлением судебного контроля за законностью и обоснованностью осуществления государственных или иных публичных полномочий.</w:t>
      </w:r>
    </w:p>
    <w:p w14:paraId="578CA4C0" w14:textId="77777777" w:rsidR="0042567D" w:rsidRPr="003A2861" w:rsidRDefault="00F53E1E" w:rsidP="000C4FCC">
      <w:pPr>
        <w:shd w:val="clear" w:color="auto" w:fill="FFFFFF"/>
        <w:spacing w:before="100" w:beforeAutospacing="1" w:after="120" w:line="240" w:lineRule="auto"/>
        <w:jc w:val="both"/>
        <w:outlineLvl w:val="0"/>
        <w:rPr>
          <w:rStyle w:val="blk1"/>
          <w:rFonts w:ascii="Times New Roman" w:hAnsi="Times New Roman" w:cs="Times New Roman"/>
          <w:sz w:val="26"/>
          <w:szCs w:val="26"/>
        </w:rPr>
      </w:pPr>
      <w:r>
        <w:rPr>
          <w:rStyle w:val="blk1"/>
          <w:rFonts w:ascii="Times New Roman" w:hAnsi="Times New Roman" w:cs="Times New Roman"/>
          <w:sz w:val="26"/>
          <w:szCs w:val="26"/>
          <w:specVanish w:val="0"/>
        </w:rPr>
        <w:lastRenderedPageBreak/>
        <w:t>Однако н</w:t>
      </w:r>
      <w:r w:rsidR="00DE4D94"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е все споры, в которых обжалуется акт, действие (бездействие) публичного </w:t>
      </w:r>
      <w:proofErr w:type="gramStart"/>
      <w:r w:rsidR="00DE4D94"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>о органа</w:t>
      </w:r>
      <w:proofErr w:type="gramEnd"/>
      <w:r w:rsidR="00DE4D94"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 обжалуются в рамках КАС.</w:t>
      </w:r>
      <w:r w:rsidR="00F83C41"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 Ряд споров может разрешаться только в исковом порядке. Так, с</w:t>
      </w:r>
      <w:r w:rsidR="00DE4D94"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огласно Постановлению </w:t>
      </w:r>
      <w:r w:rsidR="0042567D" w:rsidRPr="003A2861">
        <w:rPr>
          <w:rFonts w:ascii="Times New Roman" w:hAnsi="Times New Roman" w:cs="Times New Roman"/>
          <w:sz w:val="26"/>
          <w:szCs w:val="26"/>
        </w:rPr>
        <w:t>Пленума Верховного Суда РФ от 27.09.2016 N 36</w:t>
      </w:r>
      <w:r w:rsidR="00DE4D94" w:rsidRPr="003A2861">
        <w:rPr>
          <w:rFonts w:ascii="Times New Roman" w:hAnsi="Times New Roman" w:cs="Times New Roman"/>
          <w:sz w:val="26"/>
          <w:szCs w:val="26"/>
        </w:rPr>
        <w:t xml:space="preserve"> в рамках КАС рассматриваются дела, «</w:t>
      </w:r>
      <w:r w:rsidR="0042567D"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>возникающие из правоотношений, не основанных на равенстве, автономии воли и имущественной самостоятельности их участников, в рамках которых один из участников правоотношений реализует административные и иные публично-властные полномочия по исполнению и применению законов и подзаконных актов по отношению к другому участнику</w:t>
      </w:r>
      <w:r w:rsidR="00DE4D94"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>»</w:t>
      </w:r>
      <w:r w:rsidR="003A2861"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 (приложение 1)</w:t>
      </w:r>
      <w:r w:rsidR="0042567D"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. </w:t>
      </w:r>
    </w:p>
    <w:p w14:paraId="499934B6" w14:textId="77777777" w:rsidR="00F646CA" w:rsidRPr="003A2861" w:rsidRDefault="00DE4D94" w:rsidP="000C4FCC">
      <w:pPr>
        <w:spacing w:before="100" w:beforeAutospacing="1" w:after="120" w:line="240" w:lineRule="auto"/>
        <w:jc w:val="both"/>
        <w:rPr>
          <w:rStyle w:val="blk1"/>
          <w:rFonts w:ascii="Times New Roman" w:hAnsi="Times New Roman" w:cs="Times New Roman"/>
          <w:sz w:val="26"/>
          <w:szCs w:val="26"/>
        </w:rPr>
      </w:pPr>
      <w:r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>Далее Верховный суд дает пример, когда спор</w:t>
      </w:r>
      <w:r w:rsidR="00AA3842"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>ы</w:t>
      </w:r>
      <w:r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 с участием госорган</w:t>
      </w:r>
      <w:r w:rsidR="00AA3842"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>а не подпадаю</w:t>
      </w:r>
      <w:r w:rsidR="00F646CA"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>т под действие КАС:</w:t>
      </w:r>
      <w:r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 </w:t>
      </w:r>
    </w:p>
    <w:p w14:paraId="15881797" w14:textId="77777777" w:rsidR="00F646CA" w:rsidRPr="003A2861" w:rsidRDefault="00F83C41" w:rsidP="003A2861">
      <w:pPr>
        <w:autoSpaceDE w:val="0"/>
        <w:autoSpaceDN w:val="0"/>
        <w:adjustRightInd w:val="0"/>
        <w:spacing w:after="0" w:line="240" w:lineRule="auto"/>
        <w:ind w:left="567"/>
        <w:jc w:val="both"/>
        <w:rPr>
          <w:rStyle w:val="blk1"/>
          <w:rFonts w:ascii="Times New Roman" w:hAnsi="Times New Roman" w:cs="Times New Roman"/>
          <w:i/>
          <w:sz w:val="26"/>
          <w:szCs w:val="26"/>
        </w:rPr>
      </w:pPr>
      <w:r w:rsidRPr="003A2861">
        <w:rPr>
          <w:rFonts w:ascii="Times New Roman" w:hAnsi="Times New Roman" w:cs="Times New Roman"/>
          <w:i/>
          <w:sz w:val="26"/>
          <w:szCs w:val="26"/>
          <w:lang w:eastAsia="en-US"/>
        </w:rPr>
        <w:t>«</w:t>
      </w:r>
      <w:r w:rsidR="0042567D" w:rsidRPr="003A2861">
        <w:rPr>
          <w:rStyle w:val="blk1"/>
          <w:rFonts w:ascii="Times New Roman" w:hAnsi="Times New Roman" w:cs="Times New Roman"/>
          <w:i/>
          <w:sz w:val="26"/>
          <w:szCs w:val="26"/>
          <w:specVanish w:val="0"/>
        </w:rPr>
        <w:t>По смыслу части 4 статьи 1 КАС РФ и части 1 статьи 22 Гражданского процессуального кодекса Российской Федерации (далее - ГПК РФ), а также с учетом того, что гражданские права и обязанности возникают, в частности, из актов государственных органов и органов местного самоуправления (статья 8 Гражданского кодекса Российской Федерации (далее - ГК РФ), споры о признании таких актов недействительными (незаконными), если их исполнение привело к возникновению, изменению или прекращению гражданских прав и обязанностей, не подлежат рассмотрению в порядке, предусмотренном КАС РФ.</w:t>
      </w:r>
      <w:r w:rsidR="00DE4D94" w:rsidRPr="003A2861">
        <w:rPr>
          <w:rStyle w:val="blk1"/>
          <w:rFonts w:ascii="Times New Roman" w:hAnsi="Times New Roman" w:cs="Times New Roman"/>
          <w:i/>
          <w:sz w:val="26"/>
          <w:szCs w:val="26"/>
          <w:specVanish w:val="0"/>
        </w:rPr>
        <w:t xml:space="preserve"> </w:t>
      </w:r>
    </w:p>
    <w:p w14:paraId="20FDBDCB" w14:textId="77777777" w:rsidR="0042567D" w:rsidRPr="003A2861" w:rsidRDefault="0042567D" w:rsidP="00F646CA">
      <w:pPr>
        <w:spacing w:before="100" w:beforeAutospacing="1" w:after="120" w:line="240" w:lineRule="auto"/>
        <w:ind w:left="567"/>
        <w:jc w:val="both"/>
        <w:rPr>
          <w:rStyle w:val="blk1"/>
          <w:rFonts w:ascii="Times New Roman" w:hAnsi="Times New Roman" w:cs="Times New Roman"/>
          <w:i/>
          <w:sz w:val="26"/>
          <w:szCs w:val="26"/>
        </w:rPr>
      </w:pPr>
      <w:r w:rsidRPr="003A2861">
        <w:rPr>
          <w:rStyle w:val="blk1"/>
          <w:rFonts w:ascii="Times New Roman" w:hAnsi="Times New Roman" w:cs="Times New Roman"/>
          <w:i/>
          <w:sz w:val="26"/>
          <w:szCs w:val="26"/>
          <w:specVanish w:val="0"/>
        </w:rPr>
        <w:t>Например, не подлежат рассмотрению по правилам КАС РФ служебные споры, в том числе дела, связанные с доступом и прохождением различных видов государственной службы, муниципальной службы, а также дела, связанные с назначением и выплатой пенсий, реализацией гражданами социальных прав, дела, связанные с предоставлением жилья по договору социального найма, договору найма жилищного фонда социального использования, договору найма специализированного жилищного фонда».</w:t>
      </w:r>
    </w:p>
    <w:p w14:paraId="4166E897" w14:textId="77777777" w:rsidR="00DA307F" w:rsidRPr="003A2861" w:rsidRDefault="00DA307F" w:rsidP="000C4FCC">
      <w:pPr>
        <w:shd w:val="clear" w:color="auto" w:fill="FFFFFF"/>
        <w:spacing w:before="100" w:beforeAutospacing="1" w:after="12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  <w:lang w:eastAsia="en-US"/>
        </w:rPr>
      </w:pPr>
      <w:r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Таким образом, для того, чтобы сделать вывод о законности утверждения </w:t>
      </w:r>
      <w:r w:rsidR="00DE4D94"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Тверского </w:t>
      </w:r>
      <w:r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суда, что Истец </w:t>
      </w:r>
      <w:r w:rsidR="00DE4D94"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не </w:t>
      </w:r>
      <w:r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>может</w:t>
      </w:r>
      <w:r w:rsidR="00DE4D94"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 взыскивать ущерб в исковом производстве, а должен обращаться к процедурам КАС, </w:t>
      </w:r>
      <w:r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необходимо </w:t>
      </w:r>
      <w:r w:rsidR="00F646CA"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установить </w:t>
      </w:r>
      <w:r w:rsidR="00DE4D94"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>характер отношений, который возникает между госорганом и лицом, который требует взыскать компенсацию за правомерно причиненный ущерб</w:t>
      </w:r>
      <w:r w:rsidR="00AA3842"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 его имуществу</w:t>
      </w:r>
      <w:r w:rsidR="00DE4D94"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. </w:t>
      </w:r>
    </w:p>
    <w:p w14:paraId="23F5CC83" w14:textId="77777777" w:rsidR="00F646CA" w:rsidRPr="003A2861" w:rsidRDefault="00F646CA" w:rsidP="00F646CA">
      <w:pPr>
        <w:pStyle w:val="2"/>
        <w:numPr>
          <w:ilvl w:val="0"/>
          <w:numId w:val="3"/>
        </w:numPr>
        <w:rPr>
          <w:rFonts w:ascii="Times New Roman" w:hAnsi="Times New Roman" w:cs="Times New Roman"/>
        </w:rPr>
      </w:pPr>
      <w:r w:rsidRPr="003A2861">
        <w:rPr>
          <w:rFonts w:ascii="Times New Roman" w:hAnsi="Times New Roman" w:cs="Times New Roman"/>
        </w:rPr>
        <w:t xml:space="preserve">ГК РФ устанавливает, что взыскание ущерба – это гражданско-правовой механизм </w:t>
      </w:r>
    </w:p>
    <w:p w14:paraId="27B38765" w14:textId="77777777" w:rsidR="003E5D79" w:rsidRDefault="00F83C41" w:rsidP="000C4FCC">
      <w:pPr>
        <w:shd w:val="clear" w:color="auto" w:fill="FFFFFF"/>
        <w:spacing w:before="100" w:beforeAutospacing="1" w:after="12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>Вышеуказанный Пленум ВС РФ в качестве примера дел, которые не могут рассматриваться в рамках КАС</w:t>
      </w:r>
      <w:r w:rsidR="003E5D79">
        <w:rPr>
          <w:rStyle w:val="blk1"/>
          <w:rFonts w:ascii="Times New Roman" w:hAnsi="Times New Roman" w:cs="Times New Roman"/>
          <w:sz w:val="26"/>
          <w:szCs w:val="26"/>
          <w:specVanish w:val="0"/>
        </w:rPr>
        <w:t>,</w:t>
      </w:r>
      <w:r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 указал дела по обжалованию актов, если их исполнение привело к возникновению, изменению или прекращению гражданских прав и обязанностей.</w:t>
      </w:r>
      <w:r w:rsidR="00FA7528"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 </w:t>
      </w:r>
      <w:r w:rsidR="003E5D79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Истец </w:t>
      </w:r>
      <w:r w:rsidR="00F53E1E">
        <w:rPr>
          <w:rStyle w:val="blk1"/>
          <w:rFonts w:ascii="Times New Roman" w:hAnsi="Times New Roman" w:cs="Times New Roman"/>
          <w:sz w:val="26"/>
          <w:szCs w:val="26"/>
          <w:specVanish w:val="0"/>
        </w:rPr>
        <w:t>убежден</w:t>
      </w:r>
      <w:r w:rsidR="003E5D79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, что спор относительно взыскания ущерба, причиненного ее имуществу в рамках КТО, </w:t>
      </w:r>
      <w:r w:rsidR="003E5D79">
        <w:rPr>
          <w:rFonts w:ascii="Times New Roman" w:hAnsi="Times New Roman" w:cs="Times New Roman"/>
          <w:sz w:val="26"/>
          <w:szCs w:val="26"/>
        </w:rPr>
        <w:t xml:space="preserve"> является гражданско-правовым спором, а не спором из публичных правоотношений. </w:t>
      </w:r>
    </w:p>
    <w:p w14:paraId="2D5E044F" w14:textId="77777777" w:rsidR="00691EE4" w:rsidRPr="003A2861" w:rsidRDefault="003E5D79" w:rsidP="003E5D79">
      <w:pPr>
        <w:shd w:val="clear" w:color="auto" w:fill="FFFFFF"/>
        <w:spacing w:before="100" w:beforeAutospacing="1" w:after="120" w:line="240" w:lineRule="auto"/>
        <w:jc w:val="both"/>
        <w:outlineLvl w:val="0"/>
        <w:rPr>
          <w:rStyle w:val="blk1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Первое, </w:t>
      </w:r>
      <w:r w:rsidR="00691EE4"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>согласно ст. 8 ГК РФ гражданские права и обязанности возникают</w:t>
      </w:r>
      <w:r w:rsidR="00074533"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, в том числе из </w:t>
      </w:r>
      <w:r w:rsidR="00691EE4"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>причинения вреда. Таким образом, в силу этой статьи причинение вреда ведет к возникновению гражданско-правовой обязанности по возмещению</w:t>
      </w:r>
      <w:r w:rsidR="00074533"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 вреда</w:t>
      </w:r>
      <w:r w:rsidR="00691EE4"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.  </w:t>
      </w:r>
    </w:p>
    <w:p w14:paraId="0AD823A5" w14:textId="77777777" w:rsidR="002D7A42" w:rsidRPr="003A2861" w:rsidRDefault="00691EE4" w:rsidP="00074533">
      <w:pPr>
        <w:shd w:val="clear" w:color="auto" w:fill="FFFFFF"/>
        <w:spacing w:before="100" w:beforeAutospacing="1" w:after="12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Более того, </w:t>
      </w:r>
      <w:r w:rsidR="00DE4D94" w:rsidRPr="003A2861">
        <w:rPr>
          <w:rFonts w:ascii="Times New Roman" w:hAnsi="Times New Roman" w:cs="Times New Roman"/>
          <w:sz w:val="26"/>
          <w:szCs w:val="26"/>
        </w:rPr>
        <w:t>и</w:t>
      </w:r>
      <w:r w:rsidR="00DA307F" w:rsidRPr="003A2861">
        <w:rPr>
          <w:rFonts w:ascii="Times New Roman" w:hAnsi="Times New Roman" w:cs="Times New Roman"/>
          <w:sz w:val="26"/>
          <w:szCs w:val="26"/>
        </w:rPr>
        <w:t>менно Гражданский кодекс РФ</w:t>
      </w:r>
      <w:r w:rsidR="00FA7528" w:rsidRPr="003A2861">
        <w:rPr>
          <w:rFonts w:ascii="Times New Roman" w:hAnsi="Times New Roman" w:cs="Times New Roman"/>
          <w:sz w:val="26"/>
          <w:szCs w:val="26"/>
        </w:rPr>
        <w:t xml:space="preserve"> (а не какие-либо другие НПА)</w:t>
      </w:r>
      <w:r w:rsidR="00DA307F" w:rsidRPr="003A2861">
        <w:rPr>
          <w:rFonts w:ascii="Times New Roman" w:hAnsi="Times New Roman" w:cs="Times New Roman"/>
          <w:sz w:val="26"/>
          <w:szCs w:val="26"/>
        </w:rPr>
        <w:t xml:space="preserve"> устанавливает право граждан на получение компенсации в случае правомерного причинения вреда</w:t>
      </w:r>
      <w:r w:rsidR="00074533" w:rsidRPr="003A2861">
        <w:rPr>
          <w:rFonts w:ascii="Times New Roman" w:hAnsi="Times New Roman" w:cs="Times New Roman"/>
          <w:sz w:val="26"/>
          <w:szCs w:val="26"/>
        </w:rPr>
        <w:t>, включая вред, причиненный государственными органами</w:t>
      </w:r>
      <w:r w:rsidR="00DA307F" w:rsidRPr="003A2861">
        <w:rPr>
          <w:rFonts w:ascii="Times New Roman" w:hAnsi="Times New Roman" w:cs="Times New Roman"/>
          <w:sz w:val="26"/>
          <w:szCs w:val="26"/>
        </w:rPr>
        <w:t xml:space="preserve"> (ст. 1064 ГК РФ и </w:t>
      </w:r>
      <w:r w:rsidR="00DA307F" w:rsidRPr="003A2861">
        <w:rPr>
          <w:rFonts w:ascii="Times New Roman" w:eastAsiaTheme="minorHAnsi" w:hAnsi="Times New Roman" w:cs="Times New Roman"/>
          <w:sz w:val="26"/>
          <w:szCs w:val="26"/>
          <w:lang w:eastAsia="en-US"/>
        </w:rPr>
        <w:t>ст. 16.1 ГК РФ).</w:t>
      </w:r>
      <w:r w:rsidR="002D7A42" w:rsidRPr="003A286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5E75F1" w:rsidRPr="003A2861">
        <w:rPr>
          <w:rFonts w:ascii="Times New Roman" w:hAnsi="Times New Roman" w:cs="Times New Roman"/>
          <w:sz w:val="26"/>
          <w:szCs w:val="26"/>
          <w:lang w:eastAsia="en-US"/>
        </w:rPr>
        <w:t>П</w:t>
      </w:r>
      <w:r w:rsidR="002D7A42" w:rsidRPr="003A2861">
        <w:rPr>
          <w:rFonts w:ascii="Times New Roman" w:hAnsi="Times New Roman" w:cs="Times New Roman"/>
          <w:sz w:val="26"/>
          <w:szCs w:val="26"/>
          <w:lang w:eastAsia="en-US"/>
        </w:rPr>
        <w:t xml:space="preserve">ункт 2 статьи 18 Федерального закона от 6 марта 2006 года N 35-ФЗ "О противодействии терроризму" является частным примером правила, установленного в ст.  </w:t>
      </w:r>
      <w:r w:rsidR="002D7A42" w:rsidRPr="003A2861">
        <w:rPr>
          <w:rFonts w:ascii="Times New Roman" w:eastAsiaTheme="minorHAnsi" w:hAnsi="Times New Roman" w:cs="Times New Roman"/>
          <w:sz w:val="26"/>
          <w:szCs w:val="26"/>
          <w:lang w:eastAsia="en-US"/>
        </w:rPr>
        <w:t>16.1 ГК РФ</w:t>
      </w:r>
      <w:r w:rsidR="00074533" w:rsidRPr="003A286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FA7528" w:rsidRPr="003A286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что </w:t>
      </w:r>
      <w:r w:rsidR="00074533" w:rsidRPr="003A2861">
        <w:rPr>
          <w:rFonts w:ascii="Times New Roman" w:hAnsi="Times New Roman" w:cs="Times New Roman"/>
          <w:sz w:val="26"/>
          <w:szCs w:val="26"/>
          <w:lang w:eastAsia="en-US"/>
        </w:rPr>
        <w:t xml:space="preserve">доказывается </w:t>
      </w:r>
      <w:r w:rsidR="002D7A42" w:rsidRPr="003A286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п. 16 </w:t>
      </w:r>
      <w:r w:rsidR="002D7A42" w:rsidRPr="003A2861">
        <w:rPr>
          <w:rFonts w:ascii="Times New Roman" w:hAnsi="Times New Roman" w:cs="Times New Roman"/>
          <w:sz w:val="26"/>
          <w:szCs w:val="26"/>
        </w:rPr>
        <w:t>Постановления Пленума Верховного Суда РФ от 23.06.2015 N 25</w:t>
      </w:r>
      <w:r w:rsidR="003A2861" w:rsidRPr="003A2861">
        <w:rPr>
          <w:rFonts w:ascii="Times New Roman" w:hAnsi="Times New Roman" w:cs="Times New Roman"/>
          <w:sz w:val="26"/>
          <w:szCs w:val="26"/>
        </w:rPr>
        <w:t xml:space="preserve"> (приложение 2)</w:t>
      </w:r>
      <w:r w:rsidR="00074533" w:rsidRPr="003A2861">
        <w:rPr>
          <w:rFonts w:ascii="Times New Roman" w:hAnsi="Times New Roman" w:cs="Times New Roman"/>
          <w:sz w:val="26"/>
          <w:szCs w:val="26"/>
        </w:rPr>
        <w:t xml:space="preserve">. В </w:t>
      </w:r>
      <w:r w:rsidR="00FA7528" w:rsidRPr="003A2861">
        <w:rPr>
          <w:rFonts w:ascii="Times New Roman" w:hAnsi="Times New Roman" w:cs="Times New Roman"/>
          <w:sz w:val="26"/>
          <w:szCs w:val="26"/>
        </w:rPr>
        <w:t xml:space="preserve">этом пункте </w:t>
      </w:r>
      <w:r w:rsidR="00074533" w:rsidRPr="003A2861">
        <w:rPr>
          <w:rFonts w:ascii="Times New Roman" w:hAnsi="Times New Roman" w:cs="Times New Roman"/>
          <w:sz w:val="26"/>
          <w:szCs w:val="26"/>
        </w:rPr>
        <w:t xml:space="preserve">в качестве примера, когда вред может взыскиваться по ст.  16.1 ГК РФ, Верховный суд отсылает к </w:t>
      </w:r>
      <w:r w:rsidR="00DE4D94" w:rsidRPr="003A2861">
        <w:rPr>
          <w:rFonts w:ascii="Times New Roman" w:hAnsi="Times New Roman" w:cs="Times New Roman"/>
          <w:sz w:val="26"/>
          <w:szCs w:val="26"/>
        </w:rPr>
        <w:t>п. 2 ст. 18 ФЗ «О противодействии терроризму»</w:t>
      </w:r>
      <w:r w:rsidR="00074533" w:rsidRPr="003A2861">
        <w:rPr>
          <w:rFonts w:ascii="Times New Roman" w:hAnsi="Times New Roman" w:cs="Times New Roman"/>
          <w:sz w:val="26"/>
          <w:szCs w:val="26"/>
        </w:rPr>
        <w:t xml:space="preserve">. </w:t>
      </w:r>
      <w:r w:rsidR="002D7A42" w:rsidRPr="003A2861">
        <w:rPr>
          <w:rStyle w:val="a7"/>
          <w:rFonts w:ascii="Times New Roman" w:hAnsi="Times New Roman" w:cs="Times New Roman"/>
          <w:sz w:val="26"/>
          <w:szCs w:val="26"/>
        </w:rPr>
        <w:footnoteReference w:id="1"/>
      </w:r>
    </w:p>
    <w:p w14:paraId="20DC155C" w14:textId="77777777" w:rsidR="00074533" w:rsidRPr="003A2861" w:rsidRDefault="004E2F48" w:rsidP="00F53E1E">
      <w:pPr>
        <w:autoSpaceDE w:val="0"/>
        <w:autoSpaceDN w:val="0"/>
        <w:adjustRightInd w:val="0"/>
        <w:spacing w:after="0" w:line="240" w:lineRule="auto"/>
        <w:jc w:val="both"/>
        <w:rPr>
          <w:rStyle w:val="blk1"/>
          <w:rFonts w:ascii="Times New Roman" w:hAnsi="Times New Roman" w:cs="Times New Roman"/>
          <w:sz w:val="26"/>
          <w:szCs w:val="26"/>
        </w:rPr>
      </w:pPr>
      <w:r w:rsidRPr="003A2861">
        <w:rPr>
          <w:rFonts w:ascii="Times New Roman" w:hAnsi="Times New Roman" w:cs="Times New Roman"/>
          <w:sz w:val="26"/>
          <w:szCs w:val="26"/>
        </w:rPr>
        <w:t>Аналогичный механизм компенсации вреда,</w:t>
      </w:r>
      <w:r w:rsidR="00074533" w:rsidRPr="003A2861">
        <w:rPr>
          <w:rFonts w:ascii="Times New Roman" w:hAnsi="Times New Roman" w:cs="Times New Roman"/>
          <w:sz w:val="26"/>
          <w:szCs w:val="26"/>
        </w:rPr>
        <w:t xml:space="preserve"> то есть при отсутствии необходимости доказывать наличие вины в действиях госоргана, установлен для целого ряда случаев. </w:t>
      </w:r>
      <w:r w:rsidR="00AA3842" w:rsidRPr="003A2861">
        <w:rPr>
          <w:rFonts w:ascii="Times New Roman" w:hAnsi="Times New Roman" w:cs="Times New Roman"/>
          <w:sz w:val="26"/>
          <w:szCs w:val="26"/>
        </w:rPr>
        <w:t xml:space="preserve">Рассмотрим </w:t>
      </w:r>
      <w:r w:rsidR="0091082B">
        <w:rPr>
          <w:rFonts w:ascii="Times New Roman" w:hAnsi="Times New Roman" w:cs="Times New Roman"/>
          <w:sz w:val="26"/>
          <w:szCs w:val="26"/>
        </w:rPr>
        <w:t xml:space="preserve">три </w:t>
      </w:r>
      <w:r w:rsidR="00AA3842" w:rsidRPr="003A2861">
        <w:rPr>
          <w:rFonts w:ascii="Times New Roman" w:hAnsi="Times New Roman" w:cs="Times New Roman"/>
          <w:sz w:val="26"/>
          <w:szCs w:val="26"/>
        </w:rPr>
        <w:t>из них. Первый -</w:t>
      </w:r>
      <w:r w:rsidR="00074533" w:rsidRPr="003A2861">
        <w:rPr>
          <w:rFonts w:ascii="Times New Roman" w:hAnsi="Times New Roman" w:cs="Times New Roman"/>
          <w:sz w:val="26"/>
          <w:szCs w:val="26"/>
        </w:rPr>
        <w:t xml:space="preserve"> это выплата единовременной компенсации ущерба </w:t>
      </w:r>
      <w:r w:rsidRPr="003A2861">
        <w:rPr>
          <w:rFonts w:ascii="Times New Roman" w:hAnsi="Times New Roman" w:cs="Times New Roman"/>
          <w:sz w:val="26"/>
          <w:szCs w:val="26"/>
        </w:rPr>
        <w:t>собственнику недвижимого имущества, который не может истребовать ее о</w:t>
      </w:r>
      <w:r w:rsidR="00074533" w:rsidRPr="003A2861">
        <w:rPr>
          <w:rFonts w:ascii="Times New Roman" w:hAnsi="Times New Roman" w:cs="Times New Roman"/>
          <w:sz w:val="26"/>
          <w:szCs w:val="26"/>
        </w:rPr>
        <w:t>т добросовестного приобретателя (</w:t>
      </w:r>
      <w:r w:rsidR="00450B8E" w:rsidRPr="003A2861">
        <w:rPr>
          <w:rFonts w:ascii="Times New Roman" w:hAnsi="Times New Roman" w:cs="Times New Roman"/>
          <w:sz w:val="26"/>
          <w:szCs w:val="26"/>
        </w:rPr>
        <w:t>в ст. 31.1. ФЗ от 21.07.1997 N 122-ФЗ</w:t>
      </w:r>
      <w:r w:rsidR="003A0D0A">
        <w:rPr>
          <w:rFonts w:ascii="Times New Roman" w:hAnsi="Times New Roman" w:cs="Times New Roman"/>
          <w:sz w:val="26"/>
          <w:szCs w:val="26"/>
        </w:rPr>
        <w:t xml:space="preserve"> </w:t>
      </w:r>
      <w:r w:rsidR="003A0D0A">
        <w:rPr>
          <w:rFonts w:ascii="Times New Roman" w:hAnsi="Times New Roman" w:cs="Times New Roman"/>
          <w:sz w:val="26"/>
          <w:szCs w:val="26"/>
          <w:lang w:eastAsia="en-US"/>
        </w:rPr>
        <w:t>"О государственной регистрации прав на недвижимое имущество и сделок с ним"</w:t>
      </w:r>
      <w:r w:rsidR="00074533" w:rsidRPr="003A2861">
        <w:rPr>
          <w:rFonts w:ascii="Times New Roman" w:hAnsi="Times New Roman" w:cs="Times New Roman"/>
          <w:sz w:val="26"/>
          <w:szCs w:val="26"/>
        </w:rPr>
        <w:t>)</w:t>
      </w:r>
      <w:r w:rsidR="00450B8E" w:rsidRPr="003A2861">
        <w:rPr>
          <w:rFonts w:ascii="Times New Roman" w:hAnsi="Times New Roman" w:cs="Times New Roman"/>
          <w:sz w:val="26"/>
          <w:szCs w:val="26"/>
        </w:rPr>
        <w:t>.</w:t>
      </w:r>
      <w:r w:rsidR="00074533" w:rsidRPr="003A2861">
        <w:rPr>
          <w:rFonts w:ascii="Times New Roman" w:hAnsi="Times New Roman" w:cs="Times New Roman"/>
          <w:sz w:val="26"/>
          <w:szCs w:val="26"/>
        </w:rPr>
        <w:t xml:space="preserve"> Второй - </w:t>
      </w:r>
      <w:r w:rsidR="00074533"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>обязанность возместить  вред в результате незаконного уголовного преследования (ст. 1070 ГК РФ).</w:t>
      </w:r>
      <w:r w:rsidR="00F53E1E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 Третий – выплата компенсации вреда</w:t>
      </w:r>
      <w:r w:rsidR="00990098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 </w:t>
      </w:r>
      <w:r w:rsidR="00F53E1E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 сотрудникам</w:t>
      </w:r>
      <w:r w:rsidR="00990098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 органов внутренних дел </w:t>
      </w:r>
      <w:r w:rsidR="00F53E1E" w:rsidRPr="0091082B">
        <w:rPr>
          <w:rStyle w:val="blk1"/>
          <w:rFonts w:ascii="Times New Roman" w:hAnsi="Times New Roman" w:cs="Times New Roman"/>
          <w:sz w:val="26"/>
          <w:szCs w:val="26"/>
          <w:specVanish w:val="0"/>
        </w:rPr>
        <w:t>или их близким родственникам</w:t>
      </w:r>
      <w:r w:rsidR="00990098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, если вред был причинен в связи с исполнением служебных обязанностей. </w:t>
      </w:r>
    </w:p>
    <w:p w14:paraId="362C288A" w14:textId="77777777" w:rsidR="00691EE4" w:rsidRPr="003A2861" w:rsidRDefault="00450B8E" w:rsidP="000C4FCC">
      <w:pPr>
        <w:shd w:val="clear" w:color="auto" w:fill="FFFFFF"/>
        <w:spacing w:before="100" w:beforeAutospacing="1" w:after="120" w:line="240" w:lineRule="auto"/>
        <w:jc w:val="both"/>
        <w:outlineLvl w:val="0"/>
        <w:rPr>
          <w:rStyle w:val="blk1"/>
          <w:rFonts w:ascii="Times New Roman" w:hAnsi="Times New Roman" w:cs="Times New Roman"/>
          <w:sz w:val="26"/>
          <w:szCs w:val="26"/>
        </w:rPr>
      </w:pPr>
      <w:r w:rsidRPr="003A2861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074533" w:rsidRPr="003A2861">
        <w:rPr>
          <w:rFonts w:ascii="Times New Roman" w:hAnsi="Times New Roman" w:cs="Times New Roman"/>
          <w:sz w:val="26"/>
          <w:szCs w:val="26"/>
        </w:rPr>
        <w:t xml:space="preserve">со ст. 31.1 ФЗ от 21.07.1997 N 122-ФЗ </w:t>
      </w:r>
      <w:r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>с</w:t>
      </w:r>
      <w:r w:rsidR="004E2F48"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>обственник жилого помещения, который не вправе его истребовать от добросовестного приобретателя, а также добросовестный приобретатель, от которого было истребовано жилое помещение, имеет право на разовую компенсацию за счет казны Российской Федерации.</w:t>
      </w:r>
      <w:r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 Порядок выплаты Российской Федерацией компенсации устанавливается Правительством Российской Федерации. При этом нет необходимости доказывать вину государственного органа. Таким образом,</w:t>
      </w:r>
      <w:r w:rsidR="00691EE4"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 данная статья – это </w:t>
      </w:r>
      <w:r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аналог п. 2 ст. 16 ФЗ «О противодействии терроризму». </w:t>
      </w:r>
    </w:p>
    <w:p w14:paraId="571BFFDC" w14:textId="77777777" w:rsidR="004E2F48" w:rsidRPr="0091082B" w:rsidRDefault="00450B8E" w:rsidP="000C4FCC">
      <w:pPr>
        <w:shd w:val="clear" w:color="auto" w:fill="FFFFFF"/>
        <w:spacing w:before="100" w:beforeAutospacing="1" w:after="120" w:line="240" w:lineRule="auto"/>
        <w:jc w:val="both"/>
        <w:outlineLvl w:val="0"/>
        <w:rPr>
          <w:rStyle w:val="blk1"/>
          <w:rFonts w:ascii="Times New Roman" w:hAnsi="Times New Roman" w:cs="Times New Roman"/>
          <w:sz w:val="26"/>
          <w:szCs w:val="26"/>
        </w:rPr>
      </w:pPr>
      <w:r w:rsidRPr="0091082B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Отказ судов взыскивать в исковом производстве установленную сумму компенсации в отсутствии вины госоргана стал предметом рассмотрения КС РФ. Конституционный суд постановил, что даже в отсутствие вины госоргана пострадавшие (добросовестные приобретатели и собственники) могут взыскивать компенсацию </w:t>
      </w:r>
      <w:r w:rsidR="0091082B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именно </w:t>
      </w:r>
      <w:r w:rsidRPr="0091082B">
        <w:rPr>
          <w:rStyle w:val="blk1"/>
          <w:rFonts w:ascii="Times New Roman" w:hAnsi="Times New Roman" w:cs="Times New Roman"/>
          <w:sz w:val="26"/>
          <w:szCs w:val="26"/>
          <w:specVanish w:val="0"/>
        </w:rPr>
        <w:t>в исковом производстве</w:t>
      </w:r>
      <w:r w:rsidR="003A2861" w:rsidRPr="0091082B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 (приложение 3)</w:t>
      </w:r>
      <w:r w:rsidR="0091082B">
        <w:rPr>
          <w:rStyle w:val="blk1"/>
          <w:rFonts w:ascii="Times New Roman" w:hAnsi="Times New Roman" w:cs="Times New Roman"/>
          <w:sz w:val="26"/>
          <w:szCs w:val="26"/>
          <w:specVanish w:val="0"/>
        </w:rPr>
        <w:t>, а не через обжалование действия или бездействия.</w:t>
      </w:r>
      <w:r w:rsidR="003A0D0A" w:rsidRPr="0091082B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 Верховный суд РФ также придерживается </w:t>
      </w:r>
      <w:r w:rsidR="003A0D0A" w:rsidRPr="0091082B">
        <w:rPr>
          <w:rStyle w:val="blk1"/>
          <w:rFonts w:ascii="Times New Roman" w:hAnsi="Times New Roman" w:cs="Times New Roman"/>
          <w:sz w:val="26"/>
          <w:szCs w:val="26"/>
          <w:specVanish w:val="0"/>
        </w:rPr>
        <w:lastRenderedPageBreak/>
        <w:t xml:space="preserve">такой позиции (Определение Верховного суда РФ </w:t>
      </w:r>
      <w:r w:rsidR="003A0D0A" w:rsidRPr="0091082B">
        <w:rPr>
          <w:rFonts w:ascii="Times New Roman" w:hAnsi="Times New Roman" w:cs="Times New Roman"/>
          <w:sz w:val="26"/>
          <w:szCs w:val="26"/>
          <w:lang w:eastAsia="en-US"/>
        </w:rPr>
        <w:t>от 16 июня 2015 г. N 39-КГ15-2, приложение 4)</w:t>
      </w:r>
    </w:p>
    <w:p w14:paraId="683390EF" w14:textId="77777777" w:rsidR="007D6697" w:rsidRDefault="005474DD" w:rsidP="000C4FCC">
      <w:pPr>
        <w:shd w:val="clear" w:color="auto" w:fill="FFFFFF"/>
        <w:spacing w:before="100" w:beforeAutospacing="1" w:after="120" w:line="240" w:lineRule="auto"/>
        <w:jc w:val="both"/>
        <w:outlineLvl w:val="0"/>
        <w:rPr>
          <w:rStyle w:val="blk1"/>
          <w:rFonts w:ascii="Times New Roman" w:hAnsi="Times New Roman" w:cs="Times New Roman"/>
          <w:sz w:val="26"/>
          <w:szCs w:val="26"/>
        </w:rPr>
      </w:pPr>
      <w:r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Второй пример взыскания в рамках </w:t>
      </w:r>
      <w:r w:rsidR="007D6697"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>искового производства</w:t>
      </w:r>
      <w:r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 возмещения </w:t>
      </w:r>
      <w:r w:rsidR="007D6697"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ущерба без вины госоргана – это механизм, предусмотренный ст. 1070 ГК РФ. Данная статья устанавливает обязанность возместить  вред в результате незаконного уголовного преследования. </w:t>
      </w:r>
      <w:r w:rsidR="000C4FCC"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Только в первом полугодии 2017 года согласно данным Судебного департамента РФ было рассмотрено 2020 дел. </w:t>
      </w:r>
      <w:r w:rsidR="000C4FCC" w:rsidRPr="003A2861">
        <w:rPr>
          <w:rStyle w:val="a7"/>
          <w:rFonts w:ascii="Times New Roman" w:hAnsi="Times New Roman" w:cs="Times New Roman"/>
          <w:sz w:val="26"/>
          <w:szCs w:val="26"/>
        </w:rPr>
        <w:footnoteReference w:id="2"/>
      </w:r>
      <w:r w:rsidR="000C4FCC"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 Эти дела рассматриваются в рамках искового производства, а не в рамках КАС, и имеют точно такую же природу реализации, как и право истца на получение компенсации за ущерб, причиненный в рамках КТО (ответчик Минфин РФ, нет необходимости доказывать вину государства в незаконном преследовании). </w:t>
      </w:r>
    </w:p>
    <w:p w14:paraId="1D4BFDE3" w14:textId="77777777" w:rsidR="0091082B" w:rsidRDefault="0091082B" w:rsidP="00F53E1E">
      <w:pPr>
        <w:autoSpaceDE w:val="0"/>
        <w:autoSpaceDN w:val="0"/>
        <w:adjustRightInd w:val="0"/>
        <w:spacing w:after="0" w:line="240" w:lineRule="auto"/>
        <w:jc w:val="both"/>
        <w:rPr>
          <w:rStyle w:val="blk1"/>
          <w:rFonts w:ascii="Times New Roman" w:hAnsi="Times New Roman" w:cs="Times New Roman"/>
          <w:sz w:val="26"/>
          <w:szCs w:val="26"/>
        </w:rPr>
      </w:pPr>
      <w:r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Третий пример – это выплата компенсаций для </w:t>
      </w:r>
      <w:r w:rsidRPr="0091082B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возмещения вреда, причиненного в связи с выполнением служебных обязанностей, сотрудникам </w:t>
      </w:r>
      <w:r w:rsidR="00F53E1E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ОВД </w:t>
      </w:r>
      <w:r w:rsidRPr="0091082B">
        <w:rPr>
          <w:rStyle w:val="blk1"/>
          <w:rFonts w:ascii="Times New Roman" w:hAnsi="Times New Roman" w:cs="Times New Roman"/>
          <w:sz w:val="26"/>
          <w:szCs w:val="26"/>
          <w:specVanish w:val="0"/>
        </w:rPr>
        <w:t>или их близким родственникам</w:t>
      </w:r>
      <w:r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. Такие выплаты производятся в рамках </w:t>
      </w:r>
      <w:r w:rsidRPr="0091082B">
        <w:rPr>
          <w:rStyle w:val="blk1"/>
          <w:rFonts w:ascii="Times New Roman" w:hAnsi="Times New Roman" w:cs="Times New Roman"/>
          <w:sz w:val="26"/>
          <w:szCs w:val="26"/>
          <w:specVanish w:val="0"/>
        </w:rPr>
        <w:t>Приказ</w:t>
      </w:r>
      <w:r>
        <w:rPr>
          <w:rStyle w:val="blk1"/>
          <w:rFonts w:ascii="Times New Roman" w:hAnsi="Times New Roman" w:cs="Times New Roman"/>
          <w:sz w:val="26"/>
          <w:szCs w:val="26"/>
          <w:specVanish w:val="0"/>
        </w:rPr>
        <w:t>а</w:t>
      </w:r>
      <w:r w:rsidRPr="0091082B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 МВД России от 18.06.</w:t>
      </w:r>
      <w:r>
        <w:rPr>
          <w:rStyle w:val="blk1"/>
          <w:rFonts w:ascii="Times New Roman" w:hAnsi="Times New Roman" w:cs="Times New Roman"/>
          <w:sz w:val="26"/>
          <w:szCs w:val="26"/>
          <w:specVanish w:val="0"/>
        </w:rPr>
        <w:t>2</w:t>
      </w:r>
      <w:r w:rsidR="00990098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012 N 590 (ред. от 22.04.2015): </w:t>
      </w:r>
      <w:r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создается комиссия, которая оценивает предоставленные </w:t>
      </w:r>
      <w:r w:rsidR="006439B4">
        <w:rPr>
          <w:rFonts w:ascii="Times New Roman" w:hAnsi="Times New Roman" w:cs="Times New Roman"/>
          <w:sz w:val="26"/>
          <w:szCs w:val="26"/>
          <w:lang w:eastAsia="en-US"/>
        </w:rPr>
        <w:t>кадровым подразделением органа</w:t>
      </w:r>
      <w:r w:rsidR="006439B4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 (где служил гражданин) </w:t>
      </w:r>
      <w:r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документы </w:t>
      </w:r>
      <w:r w:rsidR="006439B4">
        <w:rPr>
          <w:rStyle w:val="blk1"/>
          <w:rFonts w:ascii="Times New Roman" w:hAnsi="Times New Roman" w:cs="Times New Roman"/>
          <w:sz w:val="26"/>
          <w:szCs w:val="26"/>
          <w:specVanish w:val="0"/>
        </w:rPr>
        <w:t>и принимает решение о предоставлении или отказе в предоставлении компенсации. Обжалование решение, действия или бездействия производится не в рамках КАС, а в рамках гражданского судопроизводства (</w:t>
      </w:r>
      <w:r w:rsidR="006439B4" w:rsidRPr="006439B4">
        <w:rPr>
          <w:rStyle w:val="blk1"/>
          <w:rFonts w:ascii="Times New Roman" w:hAnsi="Times New Roman" w:cs="Times New Roman"/>
          <w:sz w:val="26"/>
          <w:szCs w:val="26"/>
          <w:specVanish w:val="0"/>
        </w:rPr>
        <w:t>Определение Верховного Суда РФ от 21.11.2016 N 20-КГ16-8</w:t>
      </w:r>
      <w:r w:rsidR="006439B4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, приложение </w:t>
      </w:r>
      <w:r w:rsidR="00F53E1E">
        <w:rPr>
          <w:rStyle w:val="blk1"/>
          <w:rFonts w:ascii="Times New Roman" w:hAnsi="Times New Roman" w:cs="Times New Roman"/>
          <w:sz w:val="26"/>
          <w:szCs w:val="26"/>
          <w:specVanish w:val="0"/>
        </w:rPr>
        <w:t>5</w:t>
      </w:r>
      <w:r w:rsidR="006439B4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, </w:t>
      </w:r>
      <w:r w:rsidR="006439B4" w:rsidRPr="006439B4">
        <w:rPr>
          <w:rStyle w:val="blk1"/>
          <w:rFonts w:ascii="Times New Roman" w:hAnsi="Times New Roman" w:cs="Times New Roman"/>
          <w:sz w:val="26"/>
          <w:szCs w:val="26"/>
          <w:specVanish w:val="0"/>
        </w:rPr>
        <w:t>Определение Верховного Суда РФ от 21.11.2016 N 26-КГ16-18</w:t>
      </w:r>
      <w:r w:rsidR="00F53E1E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, приложение 6). </w:t>
      </w:r>
    </w:p>
    <w:p w14:paraId="0757B7DF" w14:textId="77777777" w:rsidR="005474DD" w:rsidRPr="003A2861" w:rsidRDefault="005474DD" w:rsidP="000C4FCC">
      <w:pPr>
        <w:shd w:val="clear" w:color="auto" w:fill="FFFFFF"/>
        <w:spacing w:before="100" w:beforeAutospacing="1" w:after="12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>Таким образом, податель жалобы полагает, что взыскание возмещения ущерба по ст. 16.1 ГК РФ и по п. 2 ст. 18 ФЗ «О противодействии терроризму» должно происходить в рамках искового судопроизводства</w:t>
      </w:r>
      <w:r w:rsidR="00F53E1E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, а не в рамках обжалования действия или бездействия публичных органов. </w:t>
      </w:r>
    </w:p>
    <w:p w14:paraId="4B35A7A6" w14:textId="77777777" w:rsidR="005474DD" w:rsidRPr="003A2861" w:rsidRDefault="005474DD" w:rsidP="005474DD">
      <w:pPr>
        <w:pStyle w:val="1"/>
        <w:numPr>
          <w:ilvl w:val="0"/>
          <w:numId w:val="3"/>
        </w:numPr>
        <w:rPr>
          <w:rStyle w:val="blk1"/>
          <w:rFonts w:ascii="Times New Roman" w:hAnsi="Times New Roman" w:cs="Times New Roman"/>
          <w:sz w:val="26"/>
          <w:szCs w:val="26"/>
        </w:rPr>
      </w:pPr>
      <w:r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Конституционный суд РФ также считает, что возмещение ущерба с госоргана производится в рамках искового производства </w:t>
      </w:r>
    </w:p>
    <w:p w14:paraId="646D69A3" w14:textId="77777777" w:rsidR="00D34BC0" w:rsidRPr="003A2861" w:rsidRDefault="00F53E1E" w:rsidP="000C4FCC">
      <w:pPr>
        <w:shd w:val="clear" w:color="auto" w:fill="FFFFFF"/>
        <w:spacing w:before="100" w:beforeAutospacing="1" w:after="120" w:line="240" w:lineRule="auto"/>
        <w:jc w:val="both"/>
        <w:outlineLvl w:val="0"/>
        <w:rPr>
          <w:rStyle w:val="blk1"/>
          <w:rFonts w:ascii="Times New Roman" w:hAnsi="Times New Roman" w:cs="Times New Roman"/>
          <w:sz w:val="26"/>
          <w:szCs w:val="26"/>
        </w:rPr>
      </w:pPr>
      <w:r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Второе, в доказательство того, что </w:t>
      </w:r>
      <w:r w:rsidR="0063305C" w:rsidRPr="003A286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между госорганом и  </w:t>
      </w:r>
      <w:r w:rsidR="00FA7528" w:rsidRPr="003A286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Истцом </w:t>
      </w:r>
      <w:r w:rsidR="0063305C" w:rsidRPr="003A286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складываются гражданско-правовые отношения, </w:t>
      </w:r>
      <w:r w:rsidR="00691EE4" w:rsidRPr="003A2861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податель жалобы заявляет позицию</w:t>
      </w:r>
      <w:r w:rsidR="0063305C" w:rsidRPr="003A286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Конституционного суда РФ. </w:t>
      </w:r>
      <w:r w:rsidR="002D7A42" w:rsidRPr="003A286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Конституционный суд полагает, что взыскание вреда с государственных органов – это форма реализации </w:t>
      </w:r>
      <w:r w:rsidR="002D7A42"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гражданско-правовой ответственности. </w:t>
      </w:r>
    </w:p>
    <w:p w14:paraId="547A865A" w14:textId="77777777" w:rsidR="00DA307F" w:rsidRPr="003A2861" w:rsidRDefault="00D34BC0" w:rsidP="000C4FCC">
      <w:pPr>
        <w:autoSpaceDE w:val="0"/>
        <w:autoSpaceDN w:val="0"/>
        <w:adjustRightInd w:val="0"/>
        <w:spacing w:before="100" w:beforeAutospacing="1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Так, в </w:t>
      </w:r>
      <w:r w:rsidRPr="003A2861">
        <w:rPr>
          <w:rFonts w:ascii="Times New Roman" w:hAnsi="Times New Roman" w:cs="Times New Roman"/>
          <w:sz w:val="26"/>
          <w:szCs w:val="26"/>
        </w:rPr>
        <w:t>Определении</w:t>
      </w:r>
      <w:r w:rsidR="00DA307F" w:rsidRPr="003A2861">
        <w:rPr>
          <w:rFonts w:ascii="Times New Roman" w:hAnsi="Times New Roman" w:cs="Times New Roman"/>
          <w:sz w:val="26"/>
          <w:szCs w:val="26"/>
        </w:rPr>
        <w:t xml:space="preserve"> Конституционного Суда РФ от 04.06.2009 N 1005-О-О "Об отказе в принятии к рассмотрению жалобы общества с ограниченной ответственностью "Уния" на нарушение конституционных прав и свобод статьями 1069 и 1070 Гражданского кодекса Российской Федерации"</w:t>
      </w:r>
      <w:r w:rsidR="0091082B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F53E1E">
        <w:rPr>
          <w:rFonts w:ascii="Times New Roman" w:hAnsi="Times New Roman" w:cs="Times New Roman"/>
          <w:sz w:val="26"/>
          <w:szCs w:val="26"/>
        </w:rPr>
        <w:t>7</w:t>
      </w:r>
      <w:r w:rsidR="003A2861" w:rsidRPr="003A2861">
        <w:rPr>
          <w:rFonts w:ascii="Times New Roman" w:hAnsi="Times New Roman" w:cs="Times New Roman"/>
          <w:sz w:val="26"/>
          <w:szCs w:val="26"/>
        </w:rPr>
        <w:t>)</w:t>
      </w:r>
      <w:r w:rsidRPr="003A2861">
        <w:rPr>
          <w:rFonts w:ascii="Times New Roman" w:hAnsi="Times New Roman" w:cs="Times New Roman"/>
          <w:sz w:val="26"/>
          <w:szCs w:val="26"/>
        </w:rPr>
        <w:t xml:space="preserve"> </w:t>
      </w:r>
      <w:r w:rsidR="00144E6E" w:rsidRPr="003A2861">
        <w:rPr>
          <w:rFonts w:ascii="Times New Roman" w:hAnsi="Times New Roman" w:cs="Times New Roman"/>
          <w:sz w:val="26"/>
          <w:szCs w:val="26"/>
        </w:rPr>
        <w:t>Конституционный суд указал</w:t>
      </w:r>
      <w:r w:rsidRPr="003A2861">
        <w:rPr>
          <w:rFonts w:ascii="Times New Roman" w:hAnsi="Times New Roman" w:cs="Times New Roman"/>
          <w:sz w:val="26"/>
          <w:szCs w:val="26"/>
        </w:rPr>
        <w:t xml:space="preserve">, что </w:t>
      </w:r>
    </w:p>
    <w:p w14:paraId="7B81195C" w14:textId="77777777" w:rsidR="00144E6E" w:rsidRPr="003A2861" w:rsidRDefault="007D6697" w:rsidP="00FA7528">
      <w:pPr>
        <w:spacing w:before="100" w:beforeAutospacing="1" w:after="120" w:line="240" w:lineRule="auto"/>
        <w:ind w:left="567"/>
        <w:jc w:val="both"/>
        <w:rPr>
          <w:rStyle w:val="blk1"/>
          <w:rFonts w:ascii="Times New Roman" w:hAnsi="Times New Roman" w:cs="Times New Roman"/>
          <w:i/>
          <w:sz w:val="26"/>
          <w:szCs w:val="26"/>
        </w:rPr>
      </w:pPr>
      <w:r w:rsidRPr="003A2861">
        <w:rPr>
          <w:rStyle w:val="blk1"/>
          <w:rFonts w:ascii="Times New Roman" w:hAnsi="Times New Roman" w:cs="Times New Roman"/>
          <w:i/>
          <w:sz w:val="26"/>
          <w:szCs w:val="26"/>
          <w:specVanish w:val="0"/>
        </w:rPr>
        <w:t>«</w:t>
      </w:r>
      <w:r w:rsidR="00DA307F" w:rsidRPr="003A2861">
        <w:rPr>
          <w:rStyle w:val="blk1"/>
          <w:rFonts w:ascii="Times New Roman" w:hAnsi="Times New Roman" w:cs="Times New Roman"/>
          <w:i/>
          <w:sz w:val="26"/>
          <w:szCs w:val="26"/>
          <w:specVanish w:val="0"/>
        </w:rPr>
        <w:t xml:space="preserve">По своей юридической природе обязательства, возникающие в силу применения норм гражданско-правового института возмещения вреда, причиненного актами органов власти или их должностных лиц, </w:t>
      </w:r>
      <w:r w:rsidR="00DA307F" w:rsidRPr="003A2861">
        <w:rPr>
          <w:rStyle w:val="blk1"/>
          <w:rFonts w:ascii="Times New Roman" w:hAnsi="Times New Roman" w:cs="Times New Roman"/>
          <w:i/>
          <w:sz w:val="26"/>
          <w:szCs w:val="26"/>
          <w:specVanish w:val="0"/>
        </w:rPr>
        <w:lastRenderedPageBreak/>
        <w:t>представляют собой правовую форму реализации гражданско-правовой ответственности, к которой привлекается в соответствии с предписанием закона причинитель вреда (статья 1064 ГК Российской Федерации)</w:t>
      </w:r>
      <w:r w:rsidRPr="003A2861">
        <w:rPr>
          <w:rStyle w:val="blk1"/>
          <w:rFonts w:ascii="Times New Roman" w:hAnsi="Times New Roman" w:cs="Times New Roman"/>
          <w:i/>
          <w:sz w:val="26"/>
          <w:szCs w:val="26"/>
          <w:specVanish w:val="0"/>
        </w:rPr>
        <w:t>»</w:t>
      </w:r>
      <w:r w:rsidR="00DA307F" w:rsidRPr="003A2861">
        <w:rPr>
          <w:rStyle w:val="blk1"/>
          <w:rFonts w:ascii="Times New Roman" w:hAnsi="Times New Roman" w:cs="Times New Roman"/>
          <w:i/>
          <w:sz w:val="26"/>
          <w:szCs w:val="26"/>
          <w:specVanish w:val="0"/>
        </w:rPr>
        <w:t>.</w:t>
      </w:r>
    </w:p>
    <w:p w14:paraId="22B6E97E" w14:textId="77777777" w:rsidR="00144E6E" w:rsidRPr="003A2861" w:rsidRDefault="00144E6E" w:rsidP="005474DD">
      <w:pPr>
        <w:spacing w:before="100" w:beforeAutospacing="1" w:after="120" w:line="240" w:lineRule="auto"/>
        <w:jc w:val="both"/>
        <w:rPr>
          <w:rStyle w:val="blk1"/>
          <w:rFonts w:ascii="Times New Roman" w:hAnsi="Times New Roman" w:cs="Times New Roman"/>
          <w:sz w:val="26"/>
          <w:szCs w:val="26"/>
        </w:rPr>
      </w:pPr>
      <w:r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Податель апелляционной жалобы полагает, что в случае </w:t>
      </w:r>
      <w:r w:rsidR="005950AC"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взыскания вреда </w:t>
      </w:r>
      <w:r w:rsidR="005B02FB"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>при отсутствии вины также должен применят</w:t>
      </w:r>
      <w:r w:rsidR="00AA3842"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>ь</w:t>
      </w:r>
      <w:r w:rsidR="005B02FB"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ся исковой порядок.  </w:t>
      </w:r>
    </w:p>
    <w:p w14:paraId="5E283F0B" w14:textId="77777777" w:rsidR="00270161" w:rsidRPr="003A2861" w:rsidRDefault="005474DD" w:rsidP="00E346B6">
      <w:pPr>
        <w:spacing w:before="100" w:beforeAutospacing="1" w:after="120" w:line="240" w:lineRule="auto"/>
        <w:jc w:val="both"/>
        <w:rPr>
          <w:rStyle w:val="blk1"/>
          <w:rFonts w:ascii="Times New Roman" w:hAnsi="Times New Roman" w:cs="Times New Roman"/>
          <w:sz w:val="26"/>
          <w:szCs w:val="26"/>
        </w:rPr>
      </w:pPr>
      <w:r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>На основании того, что взыскание вреда с государственного органа является гражданским правом</w:t>
      </w:r>
      <w:r w:rsidR="00AA3842"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 и</w:t>
      </w:r>
      <w:r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 оно установлено в Гражданском кодексе</w:t>
      </w:r>
      <w:r w:rsidR="00AA3842"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 РФ</w:t>
      </w:r>
      <w:r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>, податель апелляционной жалобы полагает, что он</w:t>
      </w:r>
      <w:r w:rsidR="00990098">
        <w:rPr>
          <w:rStyle w:val="blk1"/>
          <w:rFonts w:ascii="Times New Roman" w:hAnsi="Times New Roman" w:cs="Times New Roman"/>
          <w:sz w:val="26"/>
          <w:szCs w:val="26"/>
          <w:specVanish w:val="0"/>
        </w:rPr>
        <w:t>а</w:t>
      </w:r>
      <w:r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 может защитить свои права только в исковом производстве. Истец не сможет защитить свои права в процессе обжалования бездействия государственных органов по КАС, так как требование о компенсации связано с реализацией гражданского права. Это означает, что в силу Постановления </w:t>
      </w:r>
      <w:r w:rsidRPr="003A2861">
        <w:rPr>
          <w:rFonts w:ascii="Times New Roman" w:hAnsi="Times New Roman" w:cs="Times New Roman"/>
          <w:sz w:val="26"/>
          <w:szCs w:val="26"/>
        </w:rPr>
        <w:t>Пленума Верховного Суда РФ от 27.09.2016 N 36</w:t>
      </w:r>
      <w:r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 истец не сможет защитить свое право на возмещение ущерба в рамках КАС РФ. Отказ от предоставления защиты и в рамках ГПК</w:t>
      </w:r>
      <w:r w:rsidR="00AA3842"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>,</w:t>
      </w:r>
      <w:r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 и в рамках КАС приведет к </w:t>
      </w:r>
      <w:r w:rsidR="00E346B6"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>фактической невозможности для истца защитить свои права</w:t>
      </w:r>
      <w:r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.  </w:t>
      </w:r>
    </w:p>
    <w:p w14:paraId="490772A5" w14:textId="77777777" w:rsidR="00DE7961" w:rsidRPr="003A2861" w:rsidRDefault="00270161" w:rsidP="00DE7961">
      <w:pPr>
        <w:spacing w:before="100" w:beforeAutospacing="1" w:after="120" w:line="240" w:lineRule="auto"/>
        <w:jc w:val="both"/>
        <w:rPr>
          <w:rStyle w:val="blk1"/>
          <w:rFonts w:ascii="Times New Roman" w:hAnsi="Times New Roman" w:cs="Times New Roman"/>
          <w:sz w:val="26"/>
          <w:szCs w:val="26"/>
        </w:rPr>
      </w:pPr>
      <w:r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Невозможность защитить </w:t>
      </w:r>
      <w:r w:rsidR="00990098">
        <w:rPr>
          <w:rStyle w:val="blk1"/>
          <w:rFonts w:ascii="Times New Roman" w:hAnsi="Times New Roman" w:cs="Times New Roman"/>
          <w:sz w:val="26"/>
          <w:szCs w:val="26"/>
          <w:specVanish w:val="0"/>
        </w:rPr>
        <w:t>свои</w:t>
      </w:r>
      <w:r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 </w:t>
      </w:r>
      <w:r w:rsidR="00990098">
        <w:rPr>
          <w:rStyle w:val="blk1"/>
          <w:rFonts w:ascii="Times New Roman" w:hAnsi="Times New Roman" w:cs="Times New Roman"/>
          <w:sz w:val="26"/>
          <w:szCs w:val="26"/>
          <w:specVanish w:val="0"/>
        </w:rPr>
        <w:t>права</w:t>
      </w:r>
      <w:r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 приведет к </w:t>
      </w:r>
      <w:r w:rsidRPr="00F53E1E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нарушению </w:t>
      </w:r>
      <w:hyperlink r:id="rId8" w:history="1">
        <w:r w:rsidRPr="00F53E1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ст. 46</w:t>
        </w:r>
      </w:hyperlink>
      <w:r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 Конституции РФ, которая гарантирует каждому судебную защиту его прав и свобод</w:t>
      </w:r>
      <w:r w:rsidR="00DE7961"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 (этот аргумент был подробно изложен в краткой жалобе)</w:t>
      </w:r>
      <w:r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, а также Европейской конвенции, которая в ст. </w:t>
      </w:r>
      <w:r w:rsidR="00DE7961"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13 устанавливает необходимость </w:t>
      </w:r>
      <w:r w:rsidR="00DE7961" w:rsidRPr="003A2861">
        <w:rPr>
          <w:rFonts w:ascii="Times New Roman" w:hAnsi="Times New Roman" w:cs="Times New Roman"/>
          <w:sz w:val="26"/>
          <w:szCs w:val="26"/>
          <w:shd w:val="clear" w:color="auto" w:fill="FFFFFF"/>
        </w:rPr>
        <w:t>наличия на национальном (то есть на российском уровне)</w:t>
      </w:r>
      <w:r w:rsidR="003A2861" w:rsidRPr="003A28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эффективного</w:t>
      </w:r>
      <w:r w:rsidR="00DE7961" w:rsidRPr="003A28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средства правовой защиты</w:t>
      </w:r>
      <w:r w:rsidR="003A2861" w:rsidRPr="003A28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E7961" w:rsidRPr="003A28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(в данном случае ст. 1 протокола 1 к Конвенции). Это означает, что статья 13 Конвенции требует, чтобы в российском праве было средство правовой защиты, в рамках которого уполномоченный орган может рассмотреть жалобу на нарушение конвенционного права по существу и при необходимости восстановить права. При отказе в иске в рамках ГПК из-за необходимости обжаловать по КАС и при фактической невозможности обжаловать в рамках КАС в связи с гражданско-правовым характером спора, у Истца не будет возможности защитить свои права никаким образом. </w:t>
      </w:r>
    </w:p>
    <w:p w14:paraId="3DC60220" w14:textId="77777777" w:rsidR="00E346B6" w:rsidRPr="003A2861" w:rsidRDefault="00270161" w:rsidP="00E346B6">
      <w:pPr>
        <w:spacing w:before="100" w:beforeAutospacing="1" w:after="120" w:line="240" w:lineRule="auto"/>
        <w:jc w:val="both"/>
        <w:rPr>
          <w:rStyle w:val="blk1"/>
          <w:rFonts w:ascii="Times New Roman" w:hAnsi="Times New Roman" w:cs="Times New Roman"/>
          <w:b/>
          <w:sz w:val="26"/>
          <w:szCs w:val="26"/>
        </w:rPr>
      </w:pPr>
      <w:r w:rsidRPr="003A2861">
        <w:rPr>
          <w:rStyle w:val="blk1"/>
          <w:rFonts w:ascii="Times New Roman" w:hAnsi="Times New Roman" w:cs="Times New Roman"/>
          <w:b/>
          <w:sz w:val="26"/>
          <w:szCs w:val="26"/>
          <w:specVanish w:val="0"/>
        </w:rPr>
        <w:t xml:space="preserve">На основании вышесказанного, прошу отменить решение Тверского суда от 4 сентября 2017 года и принять новое решение по делу, удовлетворив требования истца. </w:t>
      </w:r>
    </w:p>
    <w:p w14:paraId="704C6BD3" w14:textId="77777777" w:rsidR="00270161" w:rsidRPr="003A2861" w:rsidRDefault="003A2861" w:rsidP="00DF2791">
      <w:pPr>
        <w:spacing w:before="100" w:beforeAutospacing="1" w:after="120" w:line="240" w:lineRule="auto"/>
        <w:jc w:val="both"/>
        <w:rPr>
          <w:rStyle w:val="blk1"/>
          <w:rFonts w:ascii="Times New Roman" w:hAnsi="Times New Roman" w:cs="Times New Roman"/>
          <w:b/>
          <w:sz w:val="26"/>
          <w:szCs w:val="26"/>
        </w:rPr>
      </w:pPr>
      <w:r w:rsidRPr="003A2861">
        <w:rPr>
          <w:rStyle w:val="blk1"/>
          <w:rFonts w:ascii="Times New Roman" w:hAnsi="Times New Roman" w:cs="Times New Roman"/>
          <w:b/>
          <w:sz w:val="26"/>
          <w:szCs w:val="26"/>
          <w:specVanish w:val="0"/>
        </w:rPr>
        <w:t xml:space="preserve">Приложения: </w:t>
      </w:r>
    </w:p>
    <w:p w14:paraId="3ED17490" w14:textId="77777777" w:rsidR="003A2861" w:rsidRPr="0011287A" w:rsidRDefault="003A2861" w:rsidP="003A2861">
      <w:pPr>
        <w:pStyle w:val="a3"/>
        <w:numPr>
          <w:ilvl w:val="0"/>
          <w:numId w:val="5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287A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Выдержка из Постановления </w:t>
      </w:r>
      <w:r w:rsidRPr="0011287A">
        <w:rPr>
          <w:rFonts w:ascii="Times New Roman" w:hAnsi="Times New Roman" w:cs="Times New Roman"/>
          <w:sz w:val="26"/>
          <w:szCs w:val="26"/>
        </w:rPr>
        <w:t>Пленума Верховного Суда РФ от 27.09.2016 N 36</w:t>
      </w:r>
    </w:p>
    <w:p w14:paraId="04719C59" w14:textId="77777777" w:rsidR="003A2861" w:rsidRPr="0011287A" w:rsidRDefault="003A2861" w:rsidP="003A2861">
      <w:pPr>
        <w:pStyle w:val="a3"/>
        <w:numPr>
          <w:ilvl w:val="0"/>
          <w:numId w:val="5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287A">
        <w:rPr>
          <w:rFonts w:ascii="Times New Roman" w:hAnsi="Times New Roman" w:cs="Times New Roman"/>
          <w:sz w:val="26"/>
          <w:szCs w:val="26"/>
        </w:rPr>
        <w:t>Выдержка из Постановления Пленума Верховного Суда РФ от 23.06.2015 N 25</w:t>
      </w:r>
    </w:p>
    <w:p w14:paraId="1587A241" w14:textId="77777777" w:rsidR="003A2861" w:rsidRPr="0011287A" w:rsidRDefault="003A2861" w:rsidP="003A2861">
      <w:pPr>
        <w:pStyle w:val="a3"/>
        <w:numPr>
          <w:ilvl w:val="0"/>
          <w:numId w:val="5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287A">
        <w:rPr>
          <w:rFonts w:ascii="Times New Roman" w:hAnsi="Times New Roman" w:cs="Times New Roman"/>
          <w:sz w:val="26"/>
          <w:szCs w:val="26"/>
        </w:rPr>
        <w:t xml:space="preserve">Постановление Конституционного Суда РФ от 04.06.2015 N 13-П </w:t>
      </w:r>
    </w:p>
    <w:p w14:paraId="0F6859A1" w14:textId="77777777" w:rsidR="0091082B" w:rsidRPr="0011287A" w:rsidRDefault="0091082B" w:rsidP="003A2861">
      <w:pPr>
        <w:pStyle w:val="a3"/>
        <w:numPr>
          <w:ilvl w:val="0"/>
          <w:numId w:val="5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287A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Определение Верховного суда РФ </w:t>
      </w:r>
      <w:r w:rsidRPr="0011287A">
        <w:rPr>
          <w:rFonts w:ascii="Times New Roman" w:hAnsi="Times New Roman" w:cs="Times New Roman"/>
          <w:sz w:val="26"/>
          <w:szCs w:val="26"/>
          <w:lang w:eastAsia="en-US"/>
        </w:rPr>
        <w:t>от 16 июня 2015 г. N 39-КГ15-2</w:t>
      </w:r>
    </w:p>
    <w:p w14:paraId="314329F0" w14:textId="77777777" w:rsidR="00F53E1E" w:rsidRPr="0011287A" w:rsidRDefault="00F53E1E" w:rsidP="003A2861">
      <w:pPr>
        <w:pStyle w:val="a3"/>
        <w:numPr>
          <w:ilvl w:val="0"/>
          <w:numId w:val="5"/>
        </w:numPr>
        <w:spacing w:before="100" w:beforeAutospacing="1" w:after="120" w:line="240" w:lineRule="auto"/>
        <w:jc w:val="both"/>
        <w:rPr>
          <w:rStyle w:val="blk1"/>
          <w:rFonts w:ascii="Times New Roman" w:hAnsi="Times New Roman" w:cs="Times New Roman"/>
          <w:sz w:val="26"/>
          <w:szCs w:val="26"/>
        </w:rPr>
      </w:pPr>
      <w:r w:rsidRPr="0011287A">
        <w:rPr>
          <w:rStyle w:val="blk1"/>
          <w:rFonts w:ascii="Times New Roman" w:hAnsi="Times New Roman" w:cs="Times New Roman"/>
          <w:sz w:val="26"/>
          <w:szCs w:val="26"/>
          <w:specVanish w:val="0"/>
        </w:rPr>
        <w:t>Определение Верховного Суда РФ от 21.11.2016 N 20-КГ16-8</w:t>
      </w:r>
    </w:p>
    <w:p w14:paraId="78ACBBB8" w14:textId="77777777" w:rsidR="00F53E1E" w:rsidRPr="0011287A" w:rsidRDefault="00F53E1E" w:rsidP="003A2861">
      <w:pPr>
        <w:pStyle w:val="a3"/>
        <w:numPr>
          <w:ilvl w:val="0"/>
          <w:numId w:val="5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287A">
        <w:rPr>
          <w:rStyle w:val="blk1"/>
          <w:rFonts w:ascii="Times New Roman" w:hAnsi="Times New Roman" w:cs="Times New Roman"/>
          <w:sz w:val="26"/>
          <w:szCs w:val="26"/>
          <w:specVanish w:val="0"/>
        </w:rPr>
        <w:t>Определение Верховного Суда РФ от 21.11.2016 N 26-КГ16-18</w:t>
      </w:r>
    </w:p>
    <w:p w14:paraId="15AA7264" w14:textId="77777777" w:rsidR="003A2861" w:rsidRPr="0011287A" w:rsidRDefault="003A2861" w:rsidP="003A2861">
      <w:pPr>
        <w:pStyle w:val="a3"/>
        <w:numPr>
          <w:ilvl w:val="0"/>
          <w:numId w:val="5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287A">
        <w:rPr>
          <w:rFonts w:ascii="Times New Roman" w:hAnsi="Times New Roman" w:cs="Times New Roman"/>
          <w:sz w:val="26"/>
          <w:szCs w:val="26"/>
        </w:rPr>
        <w:t>Определение Конституционного Суда РФ от 04.06.2009 N 1005-О-О</w:t>
      </w:r>
    </w:p>
    <w:p w14:paraId="46F31336" w14:textId="77777777" w:rsidR="00E346B6" w:rsidRPr="003A2861" w:rsidRDefault="00E346B6" w:rsidP="00E346B6">
      <w:pPr>
        <w:spacing w:before="100" w:beforeAutospacing="1" w:after="120" w:line="240" w:lineRule="auto"/>
        <w:jc w:val="both"/>
        <w:rPr>
          <w:rStyle w:val="blk1"/>
          <w:rFonts w:ascii="Times New Roman" w:hAnsi="Times New Roman" w:cs="Times New Roman"/>
          <w:sz w:val="26"/>
          <w:szCs w:val="26"/>
        </w:rPr>
      </w:pPr>
      <w:r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Представитель </w:t>
      </w:r>
      <w:r w:rsidR="00270161"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А. </w:t>
      </w:r>
      <w:proofErr w:type="spellStart"/>
      <w:r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>Супяновой</w:t>
      </w:r>
      <w:proofErr w:type="spellEnd"/>
      <w:r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 xml:space="preserve"> </w:t>
      </w:r>
      <w:r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ab/>
      </w:r>
      <w:r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ab/>
      </w:r>
      <w:r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ab/>
      </w:r>
      <w:r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ab/>
      </w:r>
      <w:r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ab/>
      </w:r>
      <w:r w:rsidRPr="003A2861">
        <w:rPr>
          <w:rStyle w:val="blk1"/>
          <w:rFonts w:ascii="Times New Roman" w:hAnsi="Times New Roman" w:cs="Times New Roman"/>
          <w:sz w:val="26"/>
          <w:szCs w:val="26"/>
          <w:specVanish w:val="0"/>
        </w:rPr>
        <w:tab/>
        <w:t xml:space="preserve">М.В. Агальцова </w:t>
      </w:r>
    </w:p>
    <w:sectPr w:rsidR="00E346B6" w:rsidRPr="003A2861" w:rsidSect="007922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6379D" w14:textId="77777777" w:rsidR="002E2B16" w:rsidRDefault="002E2B16" w:rsidP="002D7A42">
      <w:pPr>
        <w:spacing w:after="0" w:line="240" w:lineRule="auto"/>
      </w:pPr>
      <w:r>
        <w:separator/>
      </w:r>
    </w:p>
  </w:endnote>
  <w:endnote w:type="continuationSeparator" w:id="0">
    <w:p w14:paraId="2FA7E868" w14:textId="77777777" w:rsidR="002E2B16" w:rsidRDefault="002E2B16" w:rsidP="002D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F55B5" w14:textId="77777777" w:rsidR="00792288" w:rsidRDefault="0079228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2084607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14:paraId="0291885E" w14:textId="77777777" w:rsidR="00F53E1E" w:rsidRDefault="002E2B1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7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8FD901" w14:textId="77777777" w:rsidR="00792288" w:rsidRDefault="00792288" w:rsidP="00792288">
    <w:pPr>
      <w:pStyle w:val="ab"/>
      <w:rPr>
        <w:color w:val="222222"/>
        <w:sz w:val="16"/>
        <w:szCs w:val="16"/>
        <w:shd w:val="clear" w:color="auto" w:fill="FFFFFF"/>
      </w:rPr>
    </w:pPr>
    <w:r>
      <w:rPr>
        <w:color w:val="222222"/>
        <w:sz w:val="16"/>
        <w:szCs w:val="16"/>
        <w:shd w:val="clear" w:color="auto" w:fill="FFFFFF"/>
      </w:rPr>
      <w:t xml:space="preserve">Этот материал выпущен МОО ПЦ "Мемориал", который внесен в реестр, предусмотренный ст. 13.1.10 ФЗ </w:t>
    </w:r>
  </w:p>
  <w:p w14:paraId="24291F32" w14:textId="611366B3" w:rsidR="00F53E1E" w:rsidRPr="00792288" w:rsidRDefault="00792288">
    <w:pPr>
      <w:pStyle w:val="ab"/>
      <w:rPr>
        <w:rFonts w:ascii="Times New Roman" w:hAnsi="Times New Roman" w:cs="Times New Roman"/>
        <w:sz w:val="24"/>
        <w:szCs w:val="24"/>
      </w:rPr>
    </w:pPr>
    <w:r>
      <w:rPr>
        <w:color w:val="222222"/>
        <w:sz w:val="16"/>
        <w:szCs w:val="16"/>
        <w:shd w:val="clear" w:color="auto" w:fill="FFFFFF"/>
      </w:rPr>
      <w:t>"Об НКО". Мы обжалуем это решение.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B9A94" w14:textId="77777777" w:rsidR="00792288" w:rsidRDefault="0079228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B815C" w14:textId="77777777" w:rsidR="002E2B16" w:rsidRDefault="002E2B16" w:rsidP="002D7A42">
      <w:pPr>
        <w:spacing w:after="0" w:line="240" w:lineRule="auto"/>
      </w:pPr>
      <w:r>
        <w:separator/>
      </w:r>
    </w:p>
  </w:footnote>
  <w:footnote w:type="continuationSeparator" w:id="0">
    <w:p w14:paraId="13BE01B9" w14:textId="77777777" w:rsidR="002E2B16" w:rsidRDefault="002E2B16" w:rsidP="002D7A42">
      <w:pPr>
        <w:spacing w:after="0" w:line="240" w:lineRule="auto"/>
      </w:pPr>
      <w:r>
        <w:continuationSeparator/>
      </w:r>
    </w:p>
  </w:footnote>
  <w:footnote w:id="1">
    <w:p w14:paraId="78BD9A23" w14:textId="77777777" w:rsidR="00F53E1E" w:rsidRPr="00E346B6" w:rsidRDefault="00F53E1E" w:rsidP="00FA7528">
      <w:pPr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sz w:val="22"/>
          <w:szCs w:val="22"/>
        </w:rPr>
      </w:pPr>
      <w:r>
        <w:rPr>
          <w:rStyle w:val="a7"/>
        </w:rPr>
        <w:footnoteRef/>
      </w:r>
      <w:r>
        <w:t xml:space="preserve"> </w:t>
      </w:r>
      <w:r w:rsidRPr="00E346B6">
        <w:rPr>
          <w:rStyle w:val="ad"/>
          <w:rFonts w:ascii="Times New Roman" w:hAnsi="Times New Roman" w:cs="Times New Roman"/>
          <w:b w:val="0"/>
          <w:sz w:val="22"/>
          <w:szCs w:val="22"/>
        </w:rPr>
        <w:t xml:space="preserve">Согласно </w:t>
      </w:r>
      <w:hyperlink r:id="rId1" w:history="1">
        <w:r w:rsidRPr="00E346B6">
          <w:rPr>
            <w:rStyle w:val="ad"/>
            <w:rFonts w:ascii="Times New Roman" w:hAnsi="Times New Roman" w:cs="Times New Roman"/>
            <w:b w:val="0"/>
            <w:sz w:val="22"/>
            <w:szCs w:val="22"/>
          </w:rPr>
          <w:t>статье</w:t>
        </w:r>
      </w:hyperlink>
      <w:hyperlink r:id="rId2" w:history="1">
        <w:r w:rsidRPr="00E346B6">
          <w:rPr>
            <w:rStyle w:val="ad"/>
            <w:rFonts w:ascii="Times New Roman" w:hAnsi="Times New Roman" w:cs="Times New Roman"/>
            <w:b w:val="0"/>
            <w:sz w:val="22"/>
            <w:szCs w:val="22"/>
          </w:rPr>
          <w:t xml:space="preserve"> 16.1</w:t>
        </w:r>
      </w:hyperlink>
      <w:r w:rsidRPr="00E346B6">
        <w:rPr>
          <w:rStyle w:val="ad"/>
          <w:rFonts w:ascii="Times New Roman" w:hAnsi="Times New Roman" w:cs="Times New Roman"/>
          <w:b w:val="0"/>
          <w:sz w:val="22"/>
          <w:szCs w:val="22"/>
        </w:rPr>
        <w:t xml:space="preserve"> ГК РФ в случаях и в порядке, которые предусмотрены законом, ущерб, причиненный личности или имуществу гражданина либо имуществу юридического лица правомерными действиями государственных органов, органов местного самоуправления или должностных лиц этих органов, а также иных лиц, которым государством делегированы властные полномочия, подлежит компенсации.</w:t>
      </w:r>
    </w:p>
    <w:p w14:paraId="1CCF39FC" w14:textId="77777777" w:rsidR="00F53E1E" w:rsidRPr="00E346B6" w:rsidRDefault="00F53E1E" w:rsidP="00FA7528">
      <w:pPr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sz w:val="22"/>
          <w:szCs w:val="22"/>
        </w:rPr>
      </w:pPr>
      <w:r w:rsidRPr="00E346B6">
        <w:rPr>
          <w:rStyle w:val="ad"/>
          <w:rFonts w:ascii="Times New Roman" w:hAnsi="Times New Roman" w:cs="Times New Roman"/>
          <w:b w:val="0"/>
          <w:sz w:val="22"/>
          <w:szCs w:val="22"/>
        </w:rPr>
        <w:t xml:space="preserve">В частности, возможность такой компенсации предусмотрена </w:t>
      </w:r>
      <w:hyperlink r:id="rId3" w:history="1">
        <w:r w:rsidRPr="00E346B6">
          <w:rPr>
            <w:rStyle w:val="ad"/>
            <w:rFonts w:ascii="Times New Roman" w:hAnsi="Times New Roman" w:cs="Times New Roman"/>
            <w:b w:val="0"/>
            <w:sz w:val="22"/>
            <w:szCs w:val="22"/>
          </w:rPr>
          <w:t>статьями</w:t>
        </w:r>
      </w:hyperlink>
      <w:hyperlink r:id="rId4" w:history="1">
        <w:r w:rsidRPr="00E346B6">
          <w:rPr>
            <w:rStyle w:val="ad"/>
            <w:rFonts w:ascii="Times New Roman" w:hAnsi="Times New Roman" w:cs="Times New Roman"/>
            <w:b w:val="0"/>
            <w:sz w:val="22"/>
            <w:szCs w:val="22"/>
          </w:rPr>
          <w:t xml:space="preserve"> </w:t>
        </w:r>
      </w:hyperlink>
      <w:hyperlink r:id="rId5" w:history="1">
        <w:r w:rsidRPr="00E346B6">
          <w:rPr>
            <w:rStyle w:val="ad"/>
            <w:rFonts w:ascii="Times New Roman" w:hAnsi="Times New Roman" w:cs="Times New Roman"/>
            <w:b w:val="0"/>
            <w:sz w:val="22"/>
            <w:szCs w:val="22"/>
          </w:rPr>
          <w:t>279</w:t>
        </w:r>
      </w:hyperlink>
      <w:r w:rsidRPr="00E346B6">
        <w:rPr>
          <w:rStyle w:val="ad"/>
          <w:rFonts w:ascii="Times New Roman" w:hAnsi="Times New Roman" w:cs="Times New Roman"/>
          <w:b w:val="0"/>
          <w:sz w:val="22"/>
          <w:szCs w:val="22"/>
        </w:rPr>
        <w:t xml:space="preserve">, </w:t>
      </w:r>
      <w:hyperlink r:id="rId6" w:history="1">
        <w:r w:rsidRPr="00E346B6">
          <w:rPr>
            <w:rStyle w:val="ad"/>
            <w:rFonts w:ascii="Times New Roman" w:hAnsi="Times New Roman" w:cs="Times New Roman"/>
            <w:b w:val="0"/>
            <w:sz w:val="22"/>
            <w:szCs w:val="22"/>
          </w:rPr>
          <w:t>281</w:t>
        </w:r>
      </w:hyperlink>
      <w:r w:rsidRPr="00E346B6">
        <w:rPr>
          <w:rStyle w:val="ad"/>
          <w:rFonts w:ascii="Times New Roman" w:hAnsi="Times New Roman" w:cs="Times New Roman"/>
          <w:b w:val="0"/>
          <w:sz w:val="22"/>
          <w:szCs w:val="22"/>
        </w:rPr>
        <w:t xml:space="preserve">, </w:t>
      </w:r>
      <w:hyperlink r:id="rId7" w:history="1">
        <w:r w:rsidRPr="00E346B6">
          <w:rPr>
            <w:rStyle w:val="ad"/>
            <w:rFonts w:ascii="Times New Roman" w:hAnsi="Times New Roman" w:cs="Times New Roman"/>
            <w:b w:val="0"/>
            <w:sz w:val="22"/>
            <w:szCs w:val="22"/>
          </w:rPr>
          <w:t xml:space="preserve">пунктом 5 </w:t>
        </w:r>
      </w:hyperlink>
      <w:hyperlink r:id="rId8" w:history="1">
        <w:r w:rsidRPr="00E346B6">
          <w:rPr>
            <w:rStyle w:val="ad"/>
            <w:rFonts w:ascii="Times New Roman" w:hAnsi="Times New Roman" w:cs="Times New Roman"/>
            <w:b w:val="0"/>
            <w:sz w:val="22"/>
            <w:szCs w:val="22"/>
          </w:rPr>
          <w:t>статьи</w:t>
        </w:r>
      </w:hyperlink>
      <w:hyperlink r:id="rId9" w:history="1">
        <w:r w:rsidRPr="00E346B6">
          <w:rPr>
            <w:rStyle w:val="ad"/>
            <w:rFonts w:ascii="Times New Roman" w:hAnsi="Times New Roman" w:cs="Times New Roman"/>
            <w:b w:val="0"/>
            <w:sz w:val="22"/>
            <w:szCs w:val="22"/>
          </w:rPr>
          <w:t xml:space="preserve"> 790</w:t>
        </w:r>
      </w:hyperlink>
      <w:r w:rsidRPr="00E346B6">
        <w:rPr>
          <w:rStyle w:val="ad"/>
          <w:rFonts w:ascii="Times New Roman" w:hAnsi="Times New Roman" w:cs="Times New Roman"/>
          <w:b w:val="0"/>
          <w:sz w:val="22"/>
          <w:szCs w:val="22"/>
        </w:rPr>
        <w:t xml:space="preserve"> ГК РФ, </w:t>
      </w:r>
      <w:hyperlink r:id="rId10" w:history="1">
        <w:r w:rsidRPr="00E346B6">
          <w:rPr>
            <w:rStyle w:val="ad"/>
            <w:rFonts w:ascii="Times New Roman" w:hAnsi="Times New Roman" w:cs="Times New Roman"/>
            <w:b w:val="0"/>
            <w:sz w:val="22"/>
            <w:szCs w:val="22"/>
          </w:rPr>
          <w:t xml:space="preserve">пунктом 2 </w:t>
        </w:r>
      </w:hyperlink>
      <w:hyperlink r:id="rId11" w:history="1">
        <w:r w:rsidRPr="00E346B6">
          <w:rPr>
            <w:rStyle w:val="ad"/>
            <w:rFonts w:ascii="Times New Roman" w:hAnsi="Times New Roman" w:cs="Times New Roman"/>
            <w:b w:val="0"/>
            <w:sz w:val="22"/>
            <w:szCs w:val="22"/>
          </w:rPr>
          <w:t>статьи</w:t>
        </w:r>
      </w:hyperlink>
      <w:hyperlink r:id="rId12" w:history="1">
        <w:r w:rsidRPr="00E346B6">
          <w:rPr>
            <w:rStyle w:val="ad"/>
            <w:rFonts w:ascii="Times New Roman" w:hAnsi="Times New Roman" w:cs="Times New Roman"/>
            <w:b w:val="0"/>
            <w:sz w:val="22"/>
            <w:szCs w:val="22"/>
          </w:rPr>
          <w:t xml:space="preserve"> 18</w:t>
        </w:r>
      </w:hyperlink>
      <w:r w:rsidRPr="00E346B6">
        <w:rPr>
          <w:rStyle w:val="ad"/>
          <w:rFonts w:ascii="Times New Roman" w:hAnsi="Times New Roman" w:cs="Times New Roman"/>
          <w:b w:val="0"/>
          <w:sz w:val="22"/>
          <w:szCs w:val="22"/>
        </w:rPr>
        <w:t xml:space="preserve"> Федерального закона от 6 марта 2006 года N 35-ФЗ "О противодействии терроризму".</w:t>
      </w:r>
    </w:p>
    <w:p w14:paraId="54F04965" w14:textId="77777777" w:rsidR="00F53E1E" w:rsidRPr="00E346B6" w:rsidRDefault="00F53E1E" w:rsidP="00E346B6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</w:p>
  </w:footnote>
  <w:footnote w:id="2">
    <w:p w14:paraId="213C8128" w14:textId="77777777" w:rsidR="00F53E1E" w:rsidRPr="00E346B6" w:rsidRDefault="00F53E1E" w:rsidP="00E346B6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E346B6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Pr="00E346B6">
        <w:rPr>
          <w:rFonts w:ascii="Times New Roman" w:hAnsi="Times New Roman" w:cs="Times New Roman"/>
          <w:sz w:val="22"/>
          <w:szCs w:val="22"/>
        </w:rPr>
        <w:t xml:space="preserve"> http://www.cdep.ru/index.php?id=79&amp;item=4151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07161" w14:textId="77777777" w:rsidR="00792288" w:rsidRDefault="0079228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164F2" w14:textId="77777777" w:rsidR="00792288" w:rsidRDefault="0079228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A4D6B" w14:textId="77777777" w:rsidR="00792288" w:rsidRDefault="0079228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4768A"/>
    <w:multiLevelType w:val="hybridMultilevel"/>
    <w:tmpl w:val="CF00B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970D0"/>
    <w:multiLevelType w:val="hybridMultilevel"/>
    <w:tmpl w:val="ED0EF460"/>
    <w:lvl w:ilvl="0" w:tplc="9A869C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43E66"/>
    <w:multiLevelType w:val="hybridMultilevel"/>
    <w:tmpl w:val="CF00B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02E3F"/>
    <w:multiLevelType w:val="hybridMultilevel"/>
    <w:tmpl w:val="55A6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E1CD9"/>
    <w:multiLevelType w:val="hybridMultilevel"/>
    <w:tmpl w:val="65D28FBE"/>
    <w:lvl w:ilvl="0" w:tplc="B63EE3DE">
      <w:start w:val="1"/>
      <w:numFmt w:val="decimal"/>
      <w:lvlText w:val="%1."/>
      <w:lvlJc w:val="left"/>
      <w:pPr>
        <w:ind w:left="177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98C"/>
    <w:rsid w:val="00035E3D"/>
    <w:rsid w:val="00074533"/>
    <w:rsid w:val="000C4FCC"/>
    <w:rsid w:val="0011287A"/>
    <w:rsid w:val="00144E6E"/>
    <w:rsid w:val="00270161"/>
    <w:rsid w:val="00274BEA"/>
    <w:rsid w:val="002D7A42"/>
    <w:rsid w:val="002E2B16"/>
    <w:rsid w:val="003A0D0A"/>
    <w:rsid w:val="003A2861"/>
    <w:rsid w:val="003B74DF"/>
    <w:rsid w:val="003E5D79"/>
    <w:rsid w:val="0042567D"/>
    <w:rsid w:val="00450B8E"/>
    <w:rsid w:val="004E2F48"/>
    <w:rsid w:val="004F5279"/>
    <w:rsid w:val="005164F7"/>
    <w:rsid w:val="005474DD"/>
    <w:rsid w:val="00580564"/>
    <w:rsid w:val="005950AC"/>
    <w:rsid w:val="005B02FB"/>
    <w:rsid w:val="005E75F1"/>
    <w:rsid w:val="0063305C"/>
    <w:rsid w:val="006439B4"/>
    <w:rsid w:val="00691EE4"/>
    <w:rsid w:val="006C1CC7"/>
    <w:rsid w:val="00701035"/>
    <w:rsid w:val="00703DF3"/>
    <w:rsid w:val="00772A50"/>
    <w:rsid w:val="007851D1"/>
    <w:rsid w:val="00792288"/>
    <w:rsid w:val="007D6697"/>
    <w:rsid w:val="008A0A7E"/>
    <w:rsid w:val="0091082B"/>
    <w:rsid w:val="00990098"/>
    <w:rsid w:val="009F6067"/>
    <w:rsid w:val="00AA3842"/>
    <w:rsid w:val="00B27116"/>
    <w:rsid w:val="00B840D7"/>
    <w:rsid w:val="00C81E18"/>
    <w:rsid w:val="00CA0D80"/>
    <w:rsid w:val="00D34BC0"/>
    <w:rsid w:val="00D86E53"/>
    <w:rsid w:val="00DA307F"/>
    <w:rsid w:val="00DC0CC5"/>
    <w:rsid w:val="00DE4D94"/>
    <w:rsid w:val="00DE7961"/>
    <w:rsid w:val="00DF2791"/>
    <w:rsid w:val="00E346B6"/>
    <w:rsid w:val="00EA098C"/>
    <w:rsid w:val="00EF244F"/>
    <w:rsid w:val="00F53E1E"/>
    <w:rsid w:val="00F646CA"/>
    <w:rsid w:val="00F83C41"/>
    <w:rsid w:val="00FA7528"/>
    <w:rsid w:val="00FB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723E"/>
  <w15:docId w15:val="{5C1D1113-76D2-4918-A98A-8D4607C0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D80"/>
    <w:rPr>
      <w:rFonts w:ascii="Arial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0D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0D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0D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A376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D80"/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0D80"/>
    <w:rPr>
      <w:rFonts w:asciiTheme="majorHAnsi" w:eastAsiaTheme="majorEastAsia" w:hAnsiTheme="majorHAnsi" w:cstheme="majorBidi"/>
      <w:b/>
      <w:bCs/>
      <w:color w:val="72A376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0D80"/>
    <w:rPr>
      <w:rFonts w:asciiTheme="majorHAnsi" w:eastAsiaTheme="majorEastAsia" w:hAnsiTheme="majorHAnsi" w:cstheme="majorBidi"/>
      <w:b/>
      <w:bCs/>
      <w:color w:val="72A376" w:themeColor="accent1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A0D80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701035"/>
    <w:rPr>
      <w:color w:val="0000FF"/>
      <w:u w:val="single"/>
    </w:rPr>
  </w:style>
  <w:style w:type="character" w:customStyle="1" w:styleId="blk">
    <w:name w:val="blk"/>
    <w:basedOn w:val="a0"/>
    <w:rsid w:val="008A0A7E"/>
  </w:style>
  <w:style w:type="character" w:customStyle="1" w:styleId="hl">
    <w:name w:val="hl"/>
    <w:basedOn w:val="a0"/>
    <w:rsid w:val="008A0A7E"/>
  </w:style>
  <w:style w:type="character" w:customStyle="1" w:styleId="blk1">
    <w:name w:val="blk1"/>
    <w:basedOn w:val="a0"/>
    <w:rsid w:val="00D86E53"/>
    <w:rPr>
      <w:vanish w:val="0"/>
      <w:webHidden w:val="0"/>
      <w:specVanish w:val="0"/>
    </w:rPr>
  </w:style>
  <w:style w:type="paragraph" w:styleId="a5">
    <w:name w:val="footnote text"/>
    <w:basedOn w:val="a"/>
    <w:link w:val="a6"/>
    <w:uiPriority w:val="99"/>
    <w:semiHidden/>
    <w:unhideWhenUsed/>
    <w:rsid w:val="002D7A42"/>
    <w:pPr>
      <w:spacing w:after="0" w:line="240" w:lineRule="auto"/>
    </w:pPr>
  </w:style>
  <w:style w:type="character" w:customStyle="1" w:styleId="a6">
    <w:name w:val="Текст сноски Знак"/>
    <w:basedOn w:val="a0"/>
    <w:link w:val="a5"/>
    <w:uiPriority w:val="99"/>
    <w:semiHidden/>
    <w:rsid w:val="002D7A42"/>
    <w:rPr>
      <w:rFonts w:ascii="Arial" w:hAnsi="Arial" w:cs="Arial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D7A42"/>
    <w:rPr>
      <w:vertAlign w:val="superscript"/>
    </w:rPr>
  </w:style>
  <w:style w:type="character" w:customStyle="1" w:styleId="ep2">
    <w:name w:val="ep2"/>
    <w:basedOn w:val="a0"/>
    <w:rsid w:val="002D7A42"/>
    <w:rPr>
      <w:color w:val="000000"/>
      <w:shd w:val="clear" w:color="auto" w:fill="D2D2D2"/>
    </w:rPr>
  </w:style>
  <w:style w:type="character" w:styleId="a8">
    <w:name w:val="FollowedHyperlink"/>
    <w:basedOn w:val="a0"/>
    <w:uiPriority w:val="99"/>
    <w:semiHidden/>
    <w:unhideWhenUsed/>
    <w:rsid w:val="004E2F48"/>
    <w:rPr>
      <w:color w:val="903638" w:themeColor="followedHyperlink"/>
      <w:u w:val="single"/>
    </w:rPr>
  </w:style>
  <w:style w:type="paragraph" w:customStyle="1" w:styleId="ConsPlusNormal">
    <w:name w:val="ConsPlusNormal"/>
    <w:rsid w:val="005164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164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C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4FCC"/>
    <w:rPr>
      <w:rFonts w:ascii="Arial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0C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0C4FCC"/>
    <w:rPr>
      <w:rFonts w:ascii="Arial" w:hAnsi="Arial" w:cs="Arial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E346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11" w:color="CED3F1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0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11" w:color="CED3F1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11" w:color="CED3F1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9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33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9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4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6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9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9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9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11" w:color="CED3F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98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6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6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11" w:color="CED3F1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11.consultant.ru/cgi/online.cgi?req=doc&amp;base=LAW&amp;n=2875&amp;rnd=291560.145622060&amp;dst=100178&amp;fld=13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11.consultant.ru/cgi/online.cgi?req=doc&amp;base=LAW&amp;n=214563&amp;rnd=291560.22821665&amp;dst=101371&amp;fld=134" TargetMode="External"/><Relationship Id="rId3" Type="http://schemas.openxmlformats.org/officeDocument/2006/relationships/hyperlink" Target="https://online11.consultant.ru/cgi/online.cgi?req=doc&amp;base=LAW&amp;n=220995&amp;rnd=291560.1665931825&amp;dst=10454&amp;fld=134" TargetMode="External"/><Relationship Id="rId7" Type="http://schemas.openxmlformats.org/officeDocument/2006/relationships/hyperlink" Target="https://online11.consultant.ru/cgi/online.cgi?req=doc&amp;base=LAW&amp;n=214563&amp;rnd=291560.3201530390&amp;dst=101371&amp;fld=134" TargetMode="External"/><Relationship Id="rId12" Type="http://schemas.openxmlformats.org/officeDocument/2006/relationships/hyperlink" Target="https://online11.consultant.ru/cgi/online.cgi?req=doc&amp;base=LAW&amp;n=203355&amp;rnd=291560.242661654&amp;dst=100145&amp;fld=134" TargetMode="External"/><Relationship Id="rId2" Type="http://schemas.openxmlformats.org/officeDocument/2006/relationships/hyperlink" Target="https://online11.consultant.ru/cgi/online.cgi?req=doc&amp;base=LAW&amp;n=220995&amp;rnd=291560.779915321&amp;dst=268&amp;fld=134" TargetMode="External"/><Relationship Id="rId1" Type="http://schemas.openxmlformats.org/officeDocument/2006/relationships/hyperlink" Target="https://online11.consultant.ru/cgi/online.cgi?req=doc&amp;base=LAW&amp;n=220995&amp;rnd=291560.2070727660&amp;dst=268&amp;fld=134" TargetMode="External"/><Relationship Id="rId6" Type="http://schemas.openxmlformats.org/officeDocument/2006/relationships/hyperlink" Target="https://online11.consultant.ru/cgi/online.cgi?req=doc&amp;base=LAW&amp;n=220995&amp;rnd=291560.1207024309&amp;dst=10467&amp;fld=134" TargetMode="External"/><Relationship Id="rId11" Type="http://schemas.openxmlformats.org/officeDocument/2006/relationships/hyperlink" Target="https://online11.consultant.ru/cgi/online.cgi?req=doc&amp;base=LAW&amp;n=203355&amp;rnd=291560.5838357&amp;dst=100145&amp;fld=134" TargetMode="External"/><Relationship Id="rId5" Type="http://schemas.openxmlformats.org/officeDocument/2006/relationships/hyperlink" Target="https://online11.consultant.ru/cgi/online.cgi?req=doc&amp;base=LAW&amp;n=220995&amp;rnd=291560.1277531224&amp;dst=10454&amp;fld=134" TargetMode="External"/><Relationship Id="rId10" Type="http://schemas.openxmlformats.org/officeDocument/2006/relationships/hyperlink" Target="https://online11.consultant.ru/cgi/online.cgi?req=doc&amp;base=LAW&amp;n=203355&amp;rnd=291560.204511422&amp;dst=100145&amp;fld=134" TargetMode="External"/><Relationship Id="rId4" Type="http://schemas.openxmlformats.org/officeDocument/2006/relationships/hyperlink" Target="https://online11.consultant.ru/cgi/online.cgi?req=doc&amp;base=LAW&amp;n=220995&amp;rnd=291560.585118827&amp;dst=10454&amp;fld=134" TargetMode="External"/><Relationship Id="rId9" Type="http://schemas.openxmlformats.org/officeDocument/2006/relationships/hyperlink" Target="https://online11.consultant.ru/cgi/online.cgi?req=doc&amp;base=LAW&amp;n=214563&amp;rnd=291560.1699019764&amp;dst=101371&amp;fld=134" TargetMode="Externa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BD2BB-10E3-438A-9C4D-7DFF7DCD6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Editor</cp:lastModifiedBy>
  <cp:revision>2</cp:revision>
  <cp:lastPrinted>2017-11-07T09:04:00Z</cp:lastPrinted>
  <dcterms:created xsi:type="dcterms:W3CDTF">2020-01-30T19:28:00Z</dcterms:created>
  <dcterms:modified xsi:type="dcterms:W3CDTF">2020-01-30T19:28:00Z</dcterms:modified>
</cp:coreProperties>
</file>