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C8ED" w14:textId="77777777" w:rsidR="00BC3E2E" w:rsidRDefault="00413645">
      <w:pPr>
        <w:pStyle w:val="Body"/>
        <w:widowControl w:val="0"/>
        <w:spacing w:after="30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60ADC3CF" wp14:editId="053DBC56">
            <wp:simplePos x="0" y="0"/>
            <wp:positionH relativeFrom="page">
              <wp:posOffset>3660140</wp:posOffset>
            </wp:positionH>
            <wp:positionV relativeFrom="page">
              <wp:posOffset>729615</wp:posOffset>
            </wp:positionV>
            <wp:extent cx="2876550" cy="990600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C6EE471" wp14:editId="353E9B8B">
            <wp:simplePos x="0" y="0"/>
            <wp:positionH relativeFrom="page">
              <wp:posOffset>1143000</wp:posOffset>
            </wp:positionH>
            <wp:positionV relativeFrom="line">
              <wp:posOffset>-499109</wp:posOffset>
            </wp:positionV>
            <wp:extent cx="1504950" cy="1504950"/>
            <wp:effectExtent l="0" t="0" r="0" b="0"/>
            <wp:wrapTopAndBottom distT="57150" distB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9F6DA67" w14:textId="77777777" w:rsidR="00BC3E2E" w:rsidRDefault="00BC3E2E">
      <w:pPr>
        <w:pStyle w:val="Body"/>
        <w:widowControl w:val="0"/>
        <w:spacing w:after="30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58500" w14:textId="77777777" w:rsidR="00BC3E2E" w:rsidRDefault="00413645">
      <w:pPr>
        <w:pStyle w:val="Body"/>
        <w:widowControl w:val="0"/>
        <w:spacing w:after="30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Круглый стол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« Причины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радикализации части молодежи и противодействие идеологии ИГИЛ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b/>
          <w:bCs/>
          <w:sz w:val="28"/>
          <w:szCs w:val="28"/>
        </w:rPr>
        <w:t xml:space="preserve">  на Северном Кавказе»</w:t>
      </w:r>
    </w:p>
    <w:p w14:paraId="406C13D6" w14:textId="77777777" w:rsidR="00BC3E2E" w:rsidRDefault="00413645">
      <w:pPr>
        <w:pStyle w:val="Body"/>
        <w:widowControl w:val="0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 xml:space="preserve">27-28 </w:t>
      </w:r>
      <w:r>
        <w:rPr>
          <w:rFonts w:ascii="Times New Roman" w:hAnsi="Times New Roman"/>
          <w:b/>
          <w:bCs/>
        </w:rPr>
        <w:t>июня</w:t>
      </w:r>
      <w:r>
        <w:rPr>
          <w:b/>
          <w:bCs/>
        </w:rPr>
        <w:t xml:space="preserve"> 2016</w:t>
      </w:r>
    </w:p>
    <w:p w14:paraId="0D41D37C" w14:textId="77777777" w:rsidR="00BC3E2E" w:rsidRDefault="00BC3E2E">
      <w:pPr>
        <w:pStyle w:val="Body"/>
        <w:widowControl w:val="0"/>
        <w:spacing w:after="300"/>
        <w:ind w:firstLine="0"/>
        <w:jc w:val="center"/>
        <w:rPr>
          <w:b/>
          <w:bCs/>
        </w:rPr>
      </w:pPr>
    </w:p>
    <w:p w14:paraId="315AEE40" w14:textId="77777777" w:rsidR="00BC3E2E" w:rsidRDefault="00413645">
      <w:pPr>
        <w:pStyle w:val="a7"/>
      </w:pPr>
      <w:r>
        <w:rPr>
          <w:b/>
          <w:bCs/>
        </w:rPr>
        <w:t xml:space="preserve">Место проведения: </w:t>
      </w:r>
      <w:r>
        <w:t>Гостиница «</w:t>
      </w:r>
      <w:proofErr w:type="spellStart"/>
      <w:r>
        <w:t>Холидей</w:t>
      </w:r>
      <w:proofErr w:type="spellEnd"/>
      <w:r>
        <w:t xml:space="preserve"> ИНН на </w:t>
      </w:r>
      <w:proofErr w:type="spellStart"/>
      <w:r>
        <w:t>Сущевке</w:t>
      </w:r>
      <w:proofErr w:type="spellEnd"/>
      <w:r>
        <w:t>»</w:t>
      </w:r>
    </w:p>
    <w:p w14:paraId="0872DB8E" w14:textId="77777777" w:rsidR="00BC3E2E" w:rsidRDefault="00413645">
      <w:pPr>
        <w:pStyle w:val="a7"/>
      </w:pPr>
      <w:r>
        <w:rPr>
          <w:b/>
          <w:bCs/>
        </w:rPr>
        <w:t>Адрес:</w:t>
      </w:r>
      <w:r>
        <w:t xml:space="preserve"> Москва, метро Рижская, ул. </w:t>
      </w:r>
      <w:proofErr w:type="spellStart"/>
      <w:r>
        <w:t>Сущёвский</w:t>
      </w:r>
      <w:proofErr w:type="spellEnd"/>
      <w:r>
        <w:t xml:space="preserve"> Вал, дом 74, зал </w:t>
      </w:r>
      <w:r>
        <w:t xml:space="preserve">«Гранд </w:t>
      </w:r>
      <w:proofErr w:type="spellStart"/>
      <w:r>
        <w:t>Болл</w:t>
      </w:r>
      <w:proofErr w:type="spellEnd"/>
      <w:r>
        <w:t xml:space="preserve"> </w:t>
      </w:r>
      <w:proofErr w:type="spellStart"/>
      <w:r>
        <w:t>рум</w:t>
      </w:r>
      <w:proofErr w:type="spellEnd"/>
      <w:r>
        <w:t>»</w:t>
      </w:r>
    </w:p>
    <w:p w14:paraId="395D82F2" w14:textId="77777777" w:rsidR="00BC3E2E" w:rsidRDefault="00413645">
      <w:pPr>
        <w:pStyle w:val="Body"/>
        <w:widowControl w:val="0"/>
        <w:spacing w:after="300"/>
        <w:ind w:firstLine="0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Организаторы:  Правозащитный</w:t>
      </w:r>
      <w:proofErr w:type="gramEnd"/>
      <w:r>
        <w:rPr>
          <w:b/>
          <w:bCs/>
          <w:sz w:val="18"/>
          <w:szCs w:val="18"/>
        </w:rPr>
        <w:t xml:space="preserve"> центр «Мемориал» и Новая Газета при экспертной поддержке Международной кризисной группы</w:t>
      </w:r>
    </w:p>
    <w:p w14:paraId="537545C5" w14:textId="77777777" w:rsidR="00BC3E2E" w:rsidRDefault="00BC3E2E">
      <w:pPr>
        <w:pStyle w:val="Body"/>
        <w:widowControl w:val="0"/>
        <w:spacing w:line="240" w:lineRule="auto"/>
        <w:ind w:firstLine="720"/>
        <w:jc w:val="center"/>
        <w:rPr>
          <w:b/>
          <w:bCs/>
          <w:sz w:val="18"/>
          <w:szCs w:val="18"/>
        </w:rPr>
      </w:pPr>
    </w:p>
    <w:p w14:paraId="550277D3" w14:textId="77777777" w:rsidR="00BC3E2E" w:rsidRDefault="00413645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ситуация с безопасностью на Северном Кавказе заметно улучшилась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Резко сократилось число вооруженных сто</w:t>
      </w:r>
      <w:r>
        <w:rPr>
          <w:rFonts w:ascii="Times New Roman" w:hAnsi="Times New Roman"/>
          <w:sz w:val="24"/>
          <w:szCs w:val="24"/>
        </w:rPr>
        <w:t>лкновений и терактов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Общее число жертв уменьшилось почти вдвое в </w:t>
      </w:r>
      <w:r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 xml:space="preserve">году по сравнению с </w:t>
      </w:r>
      <w:r>
        <w:rPr>
          <w:rFonts w:ascii="Times New Roman" w:hAnsi="Times New Roman"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>годом и более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чем вдвое в </w:t>
      </w:r>
      <w:r>
        <w:rPr>
          <w:rFonts w:ascii="Times New Roman" w:hAnsi="Times New Roman"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году по сравнению с </w:t>
      </w:r>
      <w:r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годом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Число потерь среди сотрудников и бойцов силовых ведомств сократилось ещё сильнее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Эти </w:t>
      </w:r>
      <w:r>
        <w:rPr>
          <w:rFonts w:ascii="Times New Roman" w:hAnsi="Times New Roman"/>
          <w:sz w:val="24"/>
          <w:szCs w:val="24"/>
        </w:rPr>
        <w:t>показатели эксперты объясняют не только активными действиями силовиков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подавивших подполье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и массовым оттоком радикальной молодежи с Северного Кавказа на Ближний Восток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Согласно заявлениям ряда российских официальных лиц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Сирии и Ираке воюют </w:t>
      </w:r>
      <w:proofErr w:type="gramStart"/>
      <w:r>
        <w:rPr>
          <w:rFonts w:ascii="Times New Roman" w:hAnsi="Times New Roman"/>
          <w:sz w:val="24"/>
          <w:szCs w:val="24"/>
        </w:rPr>
        <w:t>от  тр</w:t>
      </w:r>
      <w:r>
        <w:rPr>
          <w:rFonts w:ascii="Times New Roman" w:hAnsi="Times New Roman"/>
          <w:sz w:val="24"/>
          <w:szCs w:val="24"/>
        </w:rPr>
        <w:t>ех</w:t>
      </w:r>
      <w:proofErr w:type="gramEnd"/>
      <w:r>
        <w:rPr>
          <w:rFonts w:ascii="Times New Roman" w:hAnsi="Times New Roman"/>
          <w:sz w:val="24"/>
          <w:szCs w:val="24"/>
        </w:rPr>
        <w:t xml:space="preserve"> до пяти тысяч граждан нашей страны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большая часть боевиков северокавказского подполья принесла присягу лидеру ИГИЛ </w:t>
      </w:r>
      <w:proofErr w:type="spellStart"/>
      <w:r>
        <w:rPr>
          <w:rFonts w:ascii="Times New Roman" w:hAnsi="Times New Roman"/>
          <w:sz w:val="24"/>
          <w:szCs w:val="24"/>
        </w:rPr>
        <w:t>Абубакру</w:t>
      </w:r>
      <w:proofErr w:type="spellEnd"/>
      <w:r>
        <w:rPr>
          <w:rFonts w:ascii="Times New Roman" w:hAnsi="Times New Roman"/>
          <w:sz w:val="24"/>
          <w:szCs w:val="24"/>
        </w:rPr>
        <w:t xml:space="preserve"> аль </w:t>
      </w:r>
      <w:proofErr w:type="spellStart"/>
      <w:r>
        <w:rPr>
          <w:rFonts w:ascii="Times New Roman" w:hAnsi="Times New Roman"/>
          <w:sz w:val="24"/>
          <w:szCs w:val="24"/>
        </w:rPr>
        <w:t>Багдади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 новым «брендом» они уже осуществили несколько нападений на силовиков на юге Дагестана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Бойцы ИГИЛ м</w:t>
      </w:r>
      <w:r>
        <w:rPr>
          <w:rFonts w:ascii="Times New Roman" w:hAnsi="Times New Roman"/>
          <w:sz w:val="24"/>
          <w:szCs w:val="24"/>
        </w:rPr>
        <w:t>ногократно высказывали угрозы в адрес населения России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ФСБ сообщало о предотвращении терактов ИГИЛ в крупных городах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ABBAAA6" w14:textId="77777777" w:rsidR="00BC3E2E" w:rsidRDefault="00413645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Ближний Восток в ИГИЛ уезжают не только мужчины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последние годы с Северного Кавказа туда переселились сотни женщин с детьми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</w:t>
      </w:r>
      <w:r>
        <w:rPr>
          <w:rFonts w:ascii="Times New Roman" w:hAnsi="Times New Roman"/>
          <w:sz w:val="24"/>
          <w:szCs w:val="24"/>
        </w:rPr>
        <w:t>дых незамужних девушек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подростков и даже пенсионеров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ИГИЛ весьма успешно ведет пропаганду в социальных сетях 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несмотря на блокировки сайтов и </w:t>
      </w:r>
      <w:r>
        <w:rPr>
          <w:rFonts w:ascii="Times New Roman" w:hAnsi="Times New Roman"/>
          <w:sz w:val="24"/>
          <w:szCs w:val="24"/>
        </w:rPr>
        <w:lastRenderedPageBreak/>
        <w:t>аккаунтов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прежнему остается привлекательным «проектом» для части радикально настроенных мусульман региона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8E89B4" w14:textId="77777777" w:rsidR="00BC3E2E" w:rsidRDefault="00413645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этого круглого стола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обсудить причины и факторы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способствующие радикализации и оттоку жителей Северного Кавказа на Ближний Восток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вступлению молодежи в ряды ИГИЛ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траектории радикализации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механизмы и стадии вербовки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выработать конкретны</w:t>
      </w:r>
      <w:r>
        <w:rPr>
          <w:rFonts w:ascii="Times New Roman" w:hAnsi="Times New Roman"/>
          <w:sz w:val="24"/>
          <w:szCs w:val="24"/>
        </w:rPr>
        <w:t>е предложения по противодействию идеологии ИГИЛ на Северном Кавказе</w:t>
      </w:r>
      <w:r>
        <w:rPr>
          <w:rFonts w:ascii="Times New Roman" w:hAnsi="Times New Roman"/>
          <w:sz w:val="24"/>
          <w:szCs w:val="24"/>
        </w:rPr>
        <w:t>.</w:t>
      </w:r>
    </w:p>
    <w:p w14:paraId="3345B1B5" w14:textId="77777777" w:rsidR="00BC3E2E" w:rsidRDefault="00413645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приглашаются эксперты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религиозные деятели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представители силовых структур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исламские активисты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правозащитники и журналисты</w:t>
      </w:r>
    </w:p>
    <w:p w14:paraId="13BF3536" w14:textId="77777777" w:rsidR="00BC3E2E" w:rsidRDefault="00BC3E2E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96924E5" w14:textId="77777777" w:rsidR="00BC3E2E" w:rsidRDefault="00BC3E2E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1B93B95" w14:textId="77777777" w:rsidR="00BC3E2E" w:rsidRDefault="00BC3E2E">
      <w:pPr>
        <w:pStyle w:val="Body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A2FAD86" w14:textId="77777777" w:rsidR="00BC3E2E" w:rsidRDefault="00BC3E2E">
      <w:pPr>
        <w:pStyle w:val="Body"/>
        <w:widowControl w:val="0"/>
        <w:spacing w:after="30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20EB30" w14:textId="77777777" w:rsidR="00BC3E2E" w:rsidRDefault="00413645">
      <w:pPr>
        <w:pStyle w:val="Body"/>
        <w:widowControl w:val="0"/>
        <w:spacing w:after="30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14:paraId="13EB4D82" w14:textId="77777777" w:rsidR="00BC3E2E" w:rsidRDefault="00BC3E2E">
      <w:pPr>
        <w:pStyle w:val="Body"/>
        <w:widowControl w:val="0"/>
        <w:spacing w:after="30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092920" w14:textId="77777777" w:rsidR="00BC3E2E" w:rsidRDefault="00413645">
      <w:pPr>
        <w:pStyle w:val="Body"/>
        <w:widowControl w:val="0"/>
        <w:spacing w:after="300"/>
        <w:ind w:firstLine="72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Доклад</w:t>
      </w:r>
      <w:r>
        <w:rPr>
          <w:rFonts w:ascii="Times New Roman" w:hAnsi="Times New Roman"/>
          <w:b/>
          <w:bCs/>
          <w:sz w:val="22"/>
          <w:szCs w:val="22"/>
        </w:rPr>
        <w:t xml:space="preserve">:   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10 - 15     </w:t>
      </w:r>
      <w:r>
        <w:rPr>
          <w:rFonts w:ascii="Times New Roman" w:hAnsi="Times New Roman"/>
          <w:b/>
          <w:bCs/>
          <w:sz w:val="22"/>
          <w:szCs w:val="22"/>
        </w:rPr>
        <w:t>мин</w:t>
      </w:r>
    </w:p>
    <w:p w14:paraId="0B7B939C" w14:textId="77777777" w:rsidR="00BC3E2E" w:rsidRDefault="00413645">
      <w:pPr>
        <w:pStyle w:val="Body"/>
        <w:widowControl w:val="0"/>
        <w:spacing w:after="300"/>
        <w:ind w:firstLine="72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Выступление в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дискуссии</w:t>
      </w:r>
      <w:r>
        <w:rPr>
          <w:rFonts w:ascii="Times New Roman" w:hAnsi="Times New Roman"/>
          <w:b/>
          <w:bCs/>
          <w:sz w:val="22"/>
          <w:szCs w:val="22"/>
        </w:rPr>
        <w:t xml:space="preserve">:   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5        </w:t>
      </w:r>
      <w:r>
        <w:rPr>
          <w:rFonts w:ascii="Times New Roman" w:hAnsi="Times New Roman"/>
          <w:b/>
          <w:bCs/>
          <w:sz w:val="22"/>
          <w:szCs w:val="22"/>
        </w:rPr>
        <w:t>мин</w:t>
      </w:r>
    </w:p>
    <w:p w14:paraId="1EDA7920" w14:textId="77777777" w:rsidR="00BC3E2E" w:rsidRDefault="00BC3E2E">
      <w:pPr>
        <w:pStyle w:val="Body"/>
        <w:widowControl w:val="0"/>
        <w:spacing w:after="30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595F8" w14:textId="77777777" w:rsidR="00BC3E2E" w:rsidRDefault="00413645">
      <w:pPr>
        <w:pStyle w:val="Body"/>
        <w:widowControl w:val="0"/>
        <w:spacing w:after="30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>
        <w:rPr>
          <w:rFonts w:ascii="Times New Roman" w:hAnsi="Times New Roman"/>
          <w:b/>
          <w:bCs/>
          <w:sz w:val="28"/>
          <w:szCs w:val="28"/>
        </w:rPr>
        <w:t xml:space="preserve">июня </w:t>
      </w:r>
    </w:p>
    <w:p w14:paraId="5A3720A9" w14:textId="77777777" w:rsidR="00BC3E2E" w:rsidRDefault="00BC3E2E">
      <w:pPr>
        <w:pStyle w:val="Body"/>
        <w:widowControl w:val="0"/>
        <w:spacing w:after="30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CDDDF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10.30-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11.00  </w:t>
      </w:r>
      <w:r>
        <w:rPr>
          <w:rFonts w:ascii="Times New Roman" w:hAnsi="Times New Roman"/>
          <w:b/>
          <w:bCs/>
          <w:sz w:val="24"/>
          <w:szCs w:val="24"/>
        </w:rPr>
        <w:t>Приветственное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слово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Сергей Соколов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заместитель главного редактора «Новой Газеты»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Олег Орлов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руководитель программы  «Горячие точки»  Правозащитного Центра «Мемориал» </w:t>
      </w:r>
    </w:p>
    <w:p w14:paraId="0D086BC3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«Мемориал» </w:t>
      </w:r>
      <w:r>
        <w:rPr>
          <w:rFonts w:ascii="Times New Roman" w:hAnsi="Times New Roman"/>
          <w:b/>
          <w:bCs/>
          <w:sz w:val="24"/>
          <w:szCs w:val="24"/>
        </w:rPr>
        <w:t xml:space="preserve">11.00- 12.30                    </w:t>
      </w:r>
    </w:p>
    <w:p w14:paraId="171AD0B7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5AAC8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Факторы и траектории радикализации молодежи</w:t>
      </w:r>
    </w:p>
    <w:p w14:paraId="0C35C49A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Ведущие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Ирина Гордиенко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Новая Газета</w:t>
      </w:r>
      <w:r>
        <w:rPr>
          <w:rFonts w:ascii="Times New Roman" w:hAnsi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Олег Орлов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«Мемориал»</w:t>
      </w:r>
    </w:p>
    <w:p w14:paraId="05C40ADC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15544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0E625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Алексей Малашенко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цент</w:t>
      </w:r>
      <w:r>
        <w:rPr>
          <w:rFonts w:ascii="Times New Roman" w:hAnsi="Times New Roman"/>
          <w:sz w:val="24"/>
          <w:szCs w:val="24"/>
        </w:rPr>
        <w:t>р «Карнеги»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0DA0E7C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«Причины популярности идеологии ИГИЛ»</w:t>
      </w:r>
    </w:p>
    <w:p w14:paraId="486A5408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269E76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 Шевченко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член Совета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при Президенте РФ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развитию гражданского общества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правам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>:</w:t>
      </w:r>
    </w:p>
    <w:p w14:paraId="0E99D4DC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«Гражданская солидарность как важнейший аспект противостояния терроризму и правовому произволу»</w:t>
      </w:r>
    </w:p>
    <w:p w14:paraId="3E87B40B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2E5B5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Мурад Магомедов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адвокат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ПЦ «Мемориал»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Махачкала</w:t>
      </w:r>
      <w:r>
        <w:rPr>
          <w:rFonts w:ascii="Times New Roman" w:hAnsi="Times New Roman"/>
          <w:sz w:val="24"/>
          <w:szCs w:val="24"/>
        </w:rPr>
        <w:t>:</w:t>
      </w:r>
    </w:p>
    <w:p w14:paraId="2B03372F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«Профилактический учет»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механизм профилактики или радикализации молодежи в Дагестане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</w:t>
      </w:r>
    </w:p>
    <w:p w14:paraId="3568C53D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F6393B9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Хамзат Чумаков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имам мечети в 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Насыр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Корт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Ингушетия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7A26DC85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«Проблемы северокавказской молодежи и проблемы радикализации» </w:t>
      </w:r>
    </w:p>
    <w:p w14:paraId="3FE6E2FC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79EC361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Ольга Боброва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редактор отдела </w:t>
      </w:r>
      <w:proofErr w:type="spellStart"/>
      <w:r>
        <w:rPr>
          <w:rFonts w:ascii="Times New Roman" w:hAnsi="Times New Roman"/>
          <w:sz w:val="24"/>
          <w:szCs w:val="24"/>
        </w:rPr>
        <w:t>спецрепортажей</w:t>
      </w:r>
      <w:proofErr w:type="spellEnd"/>
      <w:r>
        <w:rPr>
          <w:rFonts w:ascii="Times New Roman" w:hAnsi="Times New Roman"/>
          <w:sz w:val="24"/>
          <w:szCs w:val="24"/>
        </w:rPr>
        <w:t xml:space="preserve"> “Новой газеты”</w:t>
      </w:r>
      <w:r>
        <w:rPr>
          <w:rFonts w:ascii="Times New Roman" w:hAnsi="Times New Roman"/>
          <w:sz w:val="24"/>
          <w:szCs w:val="24"/>
        </w:rPr>
        <w:t>:</w:t>
      </w:r>
    </w:p>
    <w:p w14:paraId="40BA0DF2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«Факторы и траектории радикализации молодежи в Республике Ингушетия»</w:t>
      </w:r>
    </w:p>
    <w:p w14:paraId="3CB5CF1C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5D748FA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Валерий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Хатажуков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 Кабардино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Балкарского регионального правозащитного центра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F177690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«Следствие и справедливый суд над боевиками как фактор предотвращения радикализации»</w:t>
      </w:r>
    </w:p>
    <w:p w14:paraId="522C40B0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6BA79A1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Григорий Туманов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корреспондент газеты «Коммерсант»</w:t>
      </w:r>
      <w:r>
        <w:rPr>
          <w:rFonts w:ascii="Times New Roman" w:hAnsi="Times New Roman"/>
          <w:sz w:val="24"/>
          <w:szCs w:val="24"/>
        </w:rPr>
        <w:t>:</w:t>
      </w:r>
    </w:p>
    <w:p w14:paraId="3AD8D939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«Распространение идеологии </w:t>
      </w:r>
      <w:proofErr w:type="spellStart"/>
      <w:r>
        <w:rPr>
          <w:rFonts w:ascii="Times New Roman" w:hAnsi="Times New Roman"/>
          <w:sz w:val="24"/>
          <w:szCs w:val="24"/>
        </w:rPr>
        <w:t>джихад</w:t>
      </w:r>
      <w:r>
        <w:rPr>
          <w:rFonts w:ascii="Times New Roman" w:hAnsi="Times New Roman"/>
          <w:sz w:val="24"/>
          <w:szCs w:val="24"/>
        </w:rPr>
        <w:t>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в тюрьмах»</w:t>
      </w:r>
    </w:p>
    <w:p w14:paraId="2C124157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3617415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CAF1C6C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обсуждение </w:t>
      </w:r>
    </w:p>
    <w:p w14:paraId="44E2506C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9341C5F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12.30-13.00 </w:t>
      </w:r>
      <w:r>
        <w:rPr>
          <w:rFonts w:ascii="Times New Roman" w:hAnsi="Times New Roman"/>
          <w:b/>
          <w:bCs/>
          <w:sz w:val="24"/>
          <w:szCs w:val="24"/>
        </w:rPr>
        <w:t>кофе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брейк</w:t>
      </w:r>
    </w:p>
    <w:p w14:paraId="1F3139E3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676FB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F59E5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87072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E9F7A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8F1E5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24D195" w14:textId="77777777" w:rsidR="00BC3E2E" w:rsidRDefault="00413645">
      <w:pPr>
        <w:pStyle w:val="Body"/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13.00 - 15.00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Факторы и траектории радикализации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продолжение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189107B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Ведущие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Екатерина Сокирянская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Международная кризисная группа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Милашина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«Новая Газета» </w:t>
      </w:r>
    </w:p>
    <w:p w14:paraId="5249FFDF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9E8E5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Михаил </w:t>
      </w:r>
      <w:r>
        <w:rPr>
          <w:rFonts w:ascii="Times New Roman" w:hAnsi="Times New Roman"/>
          <w:b/>
          <w:bCs/>
          <w:sz w:val="24"/>
          <w:szCs w:val="24"/>
        </w:rPr>
        <w:t>Федотов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при Президенте РФ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развитию гражданского общества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правам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>:</w:t>
      </w:r>
    </w:p>
    <w:p w14:paraId="5798A60E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«Некоторые итоги выездного заседания СПЧ на Северном Кавказе»</w:t>
      </w:r>
    </w:p>
    <w:p w14:paraId="16275383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B75B1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Ахмед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Ярлыкапов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старший научный сотрудник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МГИМО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B9F14D8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ИГИЛ в России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Секрет успеха»</w:t>
      </w:r>
    </w:p>
    <w:p w14:paraId="40EF5A97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32E92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Денис </w:t>
      </w:r>
      <w:r>
        <w:rPr>
          <w:rFonts w:ascii="Times New Roman" w:hAnsi="Times New Roman"/>
          <w:b/>
          <w:bCs/>
          <w:sz w:val="24"/>
          <w:szCs w:val="24"/>
        </w:rPr>
        <w:t>Соколов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руководитель центра </w:t>
      </w:r>
      <w:r>
        <w:rPr>
          <w:rFonts w:ascii="Times New Roman" w:hAnsi="Times New Roman"/>
          <w:sz w:val="24"/>
          <w:szCs w:val="24"/>
          <w:lang w:val="en-US"/>
        </w:rPr>
        <w:t>RAMCOM</w:t>
      </w:r>
      <w:r>
        <w:rPr>
          <w:rFonts w:ascii="Times New Roman" w:hAnsi="Times New Roman"/>
          <w:sz w:val="24"/>
          <w:szCs w:val="24"/>
        </w:rPr>
        <w:t>:</w:t>
      </w:r>
    </w:p>
    <w:p w14:paraId="12CE571B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экономические аспекты радикализации молодежи»</w:t>
      </w:r>
    </w:p>
    <w:p w14:paraId="10F065E7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1820025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Магомед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Муцольгов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руководитель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«МАШР»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Республика Ингушетия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34C723F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«Проблема похищений людей и радикализация молодежи»</w:t>
      </w:r>
    </w:p>
    <w:p w14:paraId="46C79674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3C97D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Хабиб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Магомедов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руководитель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практической лаборатории по вопросам противодействия идеологии экстремизма и терроризма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Республика Дагестан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AB5A916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«Траектории и стадии радикализации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особенности процесса вербовки в ИГИЛ»</w:t>
      </w:r>
    </w:p>
    <w:p w14:paraId="36248164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4AF59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Идрис Юсупов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журналист дагестанского </w:t>
      </w:r>
      <w:r>
        <w:rPr>
          <w:rFonts w:ascii="Times New Roman" w:hAnsi="Times New Roman"/>
          <w:sz w:val="24"/>
          <w:szCs w:val="24"/>
        </w:rPr>
        <w:t>общественно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политического еженедельника «Новое Дело»</w:t>
      </w:r>
      <w:r>
        <w:rPr>
          <w:rFonts w:ascii="Times New Roman" w:hAnsi="Times New Roman"/>
          <w:sz w:val="24"/>
          <w:szCs w:val="24"/>
        </w:rPr>
        <w:t>:</w:t>
      </w:r>
    </w:p>
    <w:p w14:paraId="4A47B0E3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«Соблюдение религиозных и гражданских прав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Проблемы и механизмы защиты»</w:t>
      </w:r>
    </w:p>
    <w:p w14:paraId="3B59E036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FB591A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Ирина Гордиенко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обозреватель «Новой Газеты»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295F9FD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«ИГИЛ и женщины»</w:t>
      </w:r>
    </w:p>
    <w:p w14:paraId="6EA41396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7904693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</w:t>
      </w:r>
    </w:p>
    <w:p w14:paraId="64F02A3A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C90CF14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15.00-16.00 </w:t>
      </w:r>
      <w:r>
        <w:rPr>
          <w:rFonts w:ascii="Times New Roman" w:hAnsi="Times New Roman"/>
          <w:sz w:val="24"/>
          <w:szCs w:val="24"/>
        </w:rPr>
        <w:t>обед</w:t>
      </w:r>
    </w:p>
    <w:p w14:paraId="0A653492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24"/>
          <w:szCs w:val="24"/>
        </w:rPr>
        <w:br/>
      </w:r>
    </w:p>
    <w:p w14:paraId="679E73B8" w14:textId="77777777" w:rsidR="00BC3E2E" w:rsidRPr="00EC4728" w:rsidRDefault="00413645">
      <w:pPr>
        <w:pStyle w:val="a8"/>
        <w:widowControl w:val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16.00 - 18.00 </w:t>
      </w:r>
      <w:r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Противодейств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ие и профилактика оттока молодежи в ряды ИГИЛ</w:t>
      </w:r>
    </w:p>
    <w:p w14:paraId="44CA39E7" w14:textId="77777777" w:rsidR="00BC3E2E" w:rsidRDefault="00413645">
      <w:pPr>
        <w:pStyle w:val="a8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Ведущие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Валерий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Хатажуков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региональный правозащитный центр КБР Татьяна Локшина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Хьюман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Райтс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Вотч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1D1C2784" w14:textId="77777777" w:rsidR="00BC3E2E" w:rsidRDefault="00BC3E2E">
      <w:pPr>
        <w:pStyle w:val="a8"/>
        <w:widowControl w:val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C24A933" w14:textId="77777777" w:rsidR="00BC3E2E" w:rsidRDefault="00BC3E2E">
      <w:pPr>
        <w:pStyle w:val="a8"/>
        <w:widowControl w:val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7BF6DA" w14:textId="77777777" w:rsidR="00BC3E2E" w:rsidRDefault="00413645">
      <w:pPr>
        <w:pStyle w:val="a8"/>
        <w:widowControl w:val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Екатерина Сокирянская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директор проекта по России и Северному Кавказу Международной кризисной группы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7FB9BD31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«Российский и зарубежный опыт </w:t>
      </w:r>
      <w:proofErr w:type="spellStart"/>
      <w:r>
        <w:rPr>
          <w:rFonts w:ascii="Times New Roman" w:hAnsi="Times New Roman"/>
          <w:sz w:val="24"/>
          <w:szCs w:val="24"/>
        </w:rPr>
        <w:t>дерадикализации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джихадистской молодежи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Предложения по стратегии и методике </w:t>
      </w:r>
      <w:proofErr w:type="spellStart"/>
      <w:r>
        <w:rPr>
          <w:rFonts w:ascii="Times New Roman" w:hAnsi="Times New Roman"/>
          <w:sz w:val="24"/>
          <w:szCs w:val="24"/>
        </w:rPr>
        <w:t>дерадикализации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139C0341" w14:textId="77777777" w:rsidR="00BC3E2E" w:rsidRDefault="00413645">
      <w:pPr>
        <w:pStyle w:val="Body"/>
        <w:widowControl w:val="0"/>
        <w:tabs>
          <w:tab w:val="left" w:pos="2640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335913A" w14:textId="77777777" w:rsidR="00BC3E2E" w:rsidRDefault="00413645">
      <w:pPr>
        <w:pStyle w:val="Body"/>
        <w:widowControl w:val="0"/>
        <w:ind w:firstLine="0"/>
      </w:pPr>
      <w:r>
        <w:rPr>
          <w:rFonts w:ascii="Times New Roman" w:hAnsi="Times New Roman"/>
          <w:b/>
          <w:bCs/>
          <w:sz w:val="24"/>
          <w:szCs w:val="24"/>
        </w:rPr>
        <w:t>Александр Мукомолов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член Совета при Президенте РФ</w:t>
      </w:r>
      <w:r>
        <w:rPr>
          <w:rFonts w:ascii="Times New Roman" w:hAnsi="Times New Roman"/>
          <w:sz w:val="24"/>
          <w:szCs w:val="24"/>
        </w:rPr>
        <w:t xml:space="preserve">:  </w:t>
      </w:r>
      <w:r>
        <w:t xml:space="preserve"> </w:t>
      </w:r>
    </w:p>
    <w:p w14:paraId="19115C41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/>
          <w:sz w:val="24"/>
          <w:szCs w:val="24"/>
        </w:rPr>
        <w:t xml:space="preserve">Преодоление негативных последствий вооруженных конфликтов на </w:t>
      </w:r>
      <w:r>
        <w:rPr>
          <w:rFonts w:ascii="Times New Roman" w:hAnsi="Times New Roman"/>
          <w:sz w:val="24"/>
          <w:szCs w:val="24"/>
        </w:rPr>
        <w:t xml:space="preserve">Северном Кавказе как одно из условий </w:t>
      </w:r>
      <w:proofErr w:type="spellStart"/>
      <w:r>
        <w:rPr>
          <w:rFonts w:ascii="Times New Roman" w:hAnsi="Times New Roman"/>
          <w:sz w:val="24"/>
          <w:szCs w:val="24"/>
        </w:rPr>
        <w:t>дерадикализации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молодежи»</w:t>
      </w:r>
    </w:p>
    <w:p w14:paraId="4A0CD898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E14C9" w14:textId="77777777" w:rsidR="00BC3E2E" w:rsidRDefault="00413645">
      <w:pPr>
        <w:pStyle w:val="Body"/>
        <w:widowControl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Милашина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редактор отдела спецпроектов «Новой Газеты»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7D04D7F" w14:textId="77777777" w:rsidR="00BC3E2E" w:rsidRDefault="00413645">
      <w:pPr>
        <w:pStyle w:val="Body"/>
        <w:widowControl w:val="0"/>
        <w:spacing w:line="240" w:lineRule="auto"/>
        <w:ind w:firstLine="0"/>
        <w:rPr>
          <w:rFonts w:ascii="Times New Roman" w:eastAsia="Times New Roman" w:hAnsi="Times New Roman" w:cs="Times New Roman"/>
          <w:color w:val="16191F"/>
          <w:sz w:val="24"/>
          <w:szCs w:val="24"/>
          <w:u w:color="16191F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Противодействие властей Чечни оттоку жителей республики в Сирию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.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От попытки диалога к возвращению к старой тактике работы правоох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ранительных органов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"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на результат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"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»</w:t>
      </w:r>
    </w:p>
    <w:p w14:paraId="5D39B8E2" w14:textId="77777777" w:rsidR="00BC3E2E" w:rsidRDefault="00BC3E2E">
      <w:pPr>
        <w:pStyle w:val="Body"/>
        <w:widowControl w:val="0"/>
        <w:spacing w:line="240" w:lineRule="auto"/>
        <w:ind w:firstLine="0"/>
        <w:rPr>
          <w:rFonts w:ascii="Times New Roman" w:eastAsia="Times New Roman" w:hAnsi="Times New Roman" w:cs="Times New Roman"/>
          <w:color w:val="16191F"/>
          <w:sz w:val="24"/>
          <w:szCs w:val="24"/>
          <w:u w:color="16191F"/>
        </w:rPr>
      </w:pPr>
    </w:p>
    <w:p w14:paraId="0A769557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Икрамудин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Алиев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общественный деятель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Республика Дагестан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«Мусульманские проекты как часть противодействия радикальным идеологиям» </w:t>
      </w:r>
    </w:p>
    <w:p w14:paraId="024BD8EA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color w:val="16191F"/>
          <w:sz w:val="24"/>
          <w:szCs w:val="24"/>
          <w:u w:color="16191F"/>
        </w:rPr>
      </w:pPr>
    </w:p>
    <w:p w14:paraId="32CD463A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Марьям Ахмедова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 Кабардино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Балкарии за права человека</w:t>
      </w:r>
      <w:r>
        <w:rPr>
          <w:rFonts w:ascii="Times New Roman" w:hAnsi="Times New Roman"/>
          <w:sz w:val="24"/>
          <w:szCs w:val="24"/>
        </w:rPr>
        <w:t>:</w:t>
      </w:r>
    </w:p>
    <w:p w14:paraId="080BE1EA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«Родители в </w:t>
      </w:r>
      <w:r>
        <w:rPr>
          <w:rFonts w:ascii="Times New Roman" w:hAnsi="Times New Roman"/>
          <w:sz w:val="24"/>
          <w:szCs w:val="24"/>
        </w:rPr>
        <w:t>борьбе за молодежь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попавшую под влияние джихадистов»</w:t>
      </w:r>
    </w:p>
    <w:p w14:paraId="4AE67306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5D77CAF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color w:val="16191F"/>
          <w:sz w:val="24"/>
          <w:szCs w:val="24"/>
          <w:u w:color="16191F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Магомед  Магомедов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журналист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,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блогер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,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вице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-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президент НКА «</w:t>
      </w:r>
      <w:proofErr w:type="spellStart"/>
      <w:r>
        <w:rPr>
          <w:rFonts w:ascii="Times New Roman" w:hAnsi="Times New Roman"/>
          <w:color w:val="16191F"/>
          <w:sz w:val="24"/>
          <w:szCs w:val="24"/>
          <w:u w:color="16191F"/>
        </w:rPr>
        <w:t>Дидо</w:t>
      </w:r>
      <w:proofErr w:type="spellEnd"/>
      <w:r>
        <w:rPr>
          <w:rFonts w:ascii="Times New Roman" w:hAnsi="Times New Roman"/>
          <w:color w:val="16191F"/>
          <w:sz w:val="24"/>
          <w:szCs w:val="24"/>
          <w:u w:color="16191F"/>
        </w:rPr>
        <w:t>»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«Роль СМИ  противодействию идеологии ИГИЛ»  </w:t>
      </w:r>
    </w:p>
    <w:p w14:paraId="36D6EE56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22BE3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Ирина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Стародубровская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6191F"/>
          <w:sz w:val="26"/>
          <w:szCs w:val="26"/>
          <w:u w:color="16191F"/>
        </w:rPr>
        <w:t xml:space="preserve">Руководитель направления «Политическая экономия и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региональное ра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звитие»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, </w:t>
      </w:r>
      <w:r>
        <w:rPr>
          <w:rFonts w:ascii="Times New Roman" w:hAnsi="Times New Roman"/>
          <w:sz w:val="24"/>
          <w:szCs w:val="24"/>
        </w:rPr>
        <w:t>институт экономической политики им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Гайдара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«Противодействие терроризму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 xml:space="preserve">: </w:t>
      </w:r>
      <w:r>
        <w:rPr>
          <w:rFonts w:ascii="Times New Roman" w:hAnsi="Times New Roman"/>
          <w:color w:val="16191F"/>
          <w:sz w:val="24"/>
          <w:szCs w:val="24"/>
          <w:u w:color="16191F"/>
        </w:rPr>
        <w:t>общественные стереотипы и реальность»</w:t>
      </w:r>
      <w:r>
        <w:rPr>
          <w:rFonts w:ascii="Helvetica" w:hAnsi="Helvetica"/>
          <w:color w:val="3A3E44"/>
          <w:sz w:val="24"/>
          <w:szCs w:val="24"/>
          <w:u w:color="3A3E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DA8AB8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5087402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0574F4A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898634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Обсуждение </w:t>
      </w:r>
    </w:p>
    <w:p w14:paraId="36EE34D6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DB535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D91C9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B5EBCA2" w14:textId="77777777" w:rsidR="00BC3E2E" w:rsidRDefault="00413645">
      <w:pPr>
        <w:pStyle w:val="Body"/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>
        <w:rPr>
          <w:rFonts w:ascii="Times New Roman" w:hAnsi="Times New Roman"/>
          <w:b/>
          <w:bCs/>
          <w:sz w:val="24"/>
          <w:szCs w:val="24"/>
        </w:rPr>
        <w:t>июня</w:t>
      </w:r>
    </w:p>
    <w:p w14:paraId="2C77935B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5CD152" w14:textId="77777777" w:rsidR="00BC3E2E" w:rsidRDefault="00413645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10. 00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>10.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30  </w:t>
      </w:r>
      <w:r>
        <w:rPr>
          <w:rFonts w:ascii="Times New Roman" w:hAnsi="Times New Roman"/>
          <w:i/>
          <w:iCs/>
          <w:sz w:val="24"/>
          <w:szCs w:val="24"/>
        </w:rPr>
        <w:t>неформальное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общение с прессой</w:t>
      </w:r>
    </w:p>
    <w:p w14:paraId="3DD6E04D" w14:textId="77777777" w:rsidR="00BC3E2E" w:rsidRDefault="00BC3E2E">
      <w:pPr>
        <w:pStyle w:val="Body"/>
        <w:widowControl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7B593" w14:textId="77777777" w:rsidR="00BC3E2E" w:rsidRDefault="00413645">
      <w:pPr>
        <w:pStyle w:val="Body"/>
        <w:widowControl w:val="0"/>
        <w:ind w:firstLine="0"/>
      </w:pPr>
      <w:r>
        <w:rPr>
          <w:rFonts w:ascii="Times New Roman" w:hAnsi="Times New Roman"/>
          <w:b/>
          <w:bCs/>
          <w:sz w:val="24"/>
          <w:szCs w:val="24"/>
        </w:rPr>
        <w:t xml:space="preserve">10.30-12.30 </w:t>
      </w:r>
      <w:r>
        <w:rPr>
          <w:rFonts w:ascii="Times New Roman" w:hAnsi="Times New Roman"/>
          <w:i/>
          <w:iCs/>
          <w:sz w:val="24"/>
          <w:szCs w:val="24"/>
        </w:rPr>
        <w:t>Короткие выступления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вопросы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обсуждение рекомендаций </w:t>
      </w:r>
    </w:p>
    <w:sectPr w:rsidR="00BC3E2E" w:rsidSect="00EC4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B305" w14:textId="77777777" w:rsidR="00413645" w:rsidRDefault="00413645">
      <w:r>
        <w:separator/>
      </w:r>
    </w:p>
  </w:endnote>
  <w:endnote w:type="continuationSeparator" w:id="0">
    <w:p w14:paraId="100AC478" w14:textId="77777777" w:rsidR="00413645" w:rsidRDefault="0041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12F0" w14:textId="77777777" w:rsidR="00EC4728" w:rsidRDefault="00EC47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08376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2CB09A0" w14:textId="2E46C9C2" w:rsidR="00EC4728" w:rsidRPr="00EC4728" w:rsidRDefault="00EC4728">
        <w:pPr>
          <w:pStyle w:val="a4"/>
          <w:jc w:val="right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30D3D6D" w14:textId="77777777" w:rsidR="00EC4728" w:rsidRDefault="00EC4728" w:rsidP="00EC4728">
    <w:pPr>
      <w:pStyle w:val="a4"/>
      <w:rPr>
        <w:rFonts w:ascii="Arial" w:hAnsi="Arial" w:cs="Arial"/>
        <w:color w:val="222222"/>
        <w:sz w:val="16"/>
        <w:szCs w:val="16"/>
        <w:shd w:val="clear" w:color="auto" w:fill="FFFFFF"/>
        <w:lang w:val="ru-RU" w:eastAsia="ar-SA"/>
      </w:rPr>
    </w:pPr>
    <w:r w:rsidRPr="00EC4728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 xml:space="preserve">Этот материал выпущен МОО ПЦ "Мемориал", который внесен в реестр, предусмотренный ст. 13.1.10 ФЗ </w:t>
    </w:r>
  </w:p>
  <w:p w14:paraId="04B00B9A" w14:textId="22F336D2" w:rsidR="00BC3E2E" w:rsidRPr="00EC4728" w:rsidRDefault="00EC4728" w:rsidP="00EC4728">
    <w:pPr>
      <w:pStyle w:val="a4"/>
      <w:rPr>
        <w:rFonts w:ascii="Times New Roman" w:hAnsi="Times New Roman" w:cs="Times New Roman"/>
        <w:color w:val="auto"/>
        <w:sz w:val="24"/>
        <w:szCs w:val="24"/>
        <w:lang w:val="ru-RU"/>
      </w:rPr>
    </w:pPr>
    <w:r w:rsidRPr="00EC4728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17F9" w14:textId="77777777" w:rsidR="00EC4728" w:rsidRDefault="00EC47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05A97" w14:textId="77777777" w:rsidR="00413645" w:rsidRDefault="00413645">
      <w:r>
        <w:separator/>
      </w:r>
    </w:p>
  </w:footnote>
  <w:footnote w:type="continuationSeparator" w:id="0">
    <w:p w14:paraId="7FF481A2" w14:textId="77777777" w:rsidR="00413645" w:rsidRDefault="00413645">
      <w:r>
        <w:continuationSeparator/>
      </w:r>
    </w:p>
  </w:footnote>
  <w:footnote w:type="continuationNotice" w:id="1">
    <w:p w14:paraId="3651E1C0" w14:textId="77777777" w:rsidR="00413645" w:rsidRDefault="00413645"/>
  </w:footnote>
  <w:footnote w:id="2">
    <w:p w14:paraId="436276AA" w14:textId="77777777" w:rsidR="00BC3E2E" w:rsidRPr="00EC4728" w:rsidRDefault="00413645">
      <w:pPr>
        <w:pStyle w:val="a6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u-RU"/>
        </w:rPr>
        <w:footnoteRef/>
      </w:r>
      <w:r>
        <w:rPr>
          <w:lang w:val="ru-RU"/>
        </w:rPr>
        <w:t xml:space="preserve"> Международная террористическая организация, запрещенная в России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A5A3" w14:textId="77777777" w:rsidR="00EC4728" w:rsidRDefault="00EC47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F498" w14:textId="77777777" w:rsidR="00BC3E2E" w:rsidRDefault="00BC3E2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0629" w14:textId="77777777" w:rsidR="00EC4728" w:rsidRDefault="00EC47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2E"/>
    <w:rsid w:val="00413645"/>
    <w:rsid w:val="00BC3E2E"/>
    <w:rsid w:val="00E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8467"/>
  <w15:docId w15:val="{509C42E1-E390-4C19-9F02-4E27EEEA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link w:val="a5"/>
    <w:pPr>
      <w:tabs>
        <w:tab w:val="center" w:pos="4677"/>
        <w:tab w:val="right" w:pos="9355"/>
      </w:tabs>
      <w:ind w:firstLine="284"/>
      <w:jc w:val="both"/>
    </w:pPr>
    <w:rPr>
      <w:rFonts w:ascii="Georgia" w:hAnsi="Georgia" w:cs="Arial Unicode MS"/>
      <w:color w:val="000000"/>
      <w:u w:color="000000"/>
      <w:lang w:val="en-US"/>
    </w:rPr>
  </w:style>
  <w:style w:type="paragraph" w:customStyle="1" w:styleId="Body">
    <w:name w:val="Body"/>
    <w:pPr>
      <w:spacing w:line="270" w:lineRule="exact"/>
      <w:ind w:firstLine="284"/>
      <w:jc w:val="both"/>
    </w:pPr>
    <w:rPr>
      <w:rFonts w:ascii="Georgia" w:hAnsi="Georgia" w:cs="Arial Unicode MS"/>
      <w:color w:val="000000"/>
      <w:u w:color="000000"/>
    </w:rPr>
  </w:style>
  <w:style w:type="paragraph" w:styleId="a6">
    <w:name w:val="footnote text"/>
    <w:pPr>
      <w:ind w:firstLine="284"/>
      <w:jc w:val="both"/>
    </w:pPr>
    <w:rPr>
      <w:rFonts w:ascii="Georgia" w:eastAsia="Georgia" w:hAnsi="Georgia" w:cs="Georgia"/>
      <w:color w:val="000000"/>
      <w:u w:color="000000"/>
      <w:lang w:val="en-US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8">
    <w:name w:val="List Paragraph"/>
    <w:pPr>
      <w:spacing w:line="270" w:lineRule="exact"/>
      <w:ind w:left="720" w:firstLine="284"/>
      <w:jc w:val="both"/>
    </w:pPr>
    <w:rPr>
      <w:rFonts w:ascii="Georgia" w:hAnsi="Georgia" w:cs="Arial Unicode MS"/>
      <w:color w:val="000000"/>
      <w:u w:color="000000"/>
      <w:lang w:val="en-US"/>
    </w:rPr>
  </w:style>
  <w:style w:type="paragraph" w:styleId="a9">
    <w:name w:val="header"/>
    <w:basedOn w:val="a"/>
    <w:link w:val="aa"/>
    <w:uiPriority w:val="99"/>
    <w:unhideWhenUsed/>
    <w:rsid w:val="00EC47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4728"/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EC4728"/>
    <w:rPr>
      <w:rFonts w:ascii="Georgia" w:hAnsi="Georgia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</cp:revision>
  <dcterms:created xsi:type="dcterms:W3CDTF">2020-01-30T19:34:00Z</dcterms:created>
  <dcterms:modified xsi:type="dcterms:W3CDTF">2020-01-30T19:34:00Z</dcterms:modified>
</cp:coreProperties>
</file>